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96" w:rsidRDefault="00B01F96">
      <w:pPr>
        <w:pStyle w:val="PlainText1"/>
        <w:spacing w:line="560" w:lineRule="exact"/>
        <w:ind w:firstLineChars="100" w:firstLine="320"/>
        <w:rPr>
          <w:rFonts w:ascii="Times New Roman" w:eastAsia="仿宋_GB2312" w:hAnsi="Times New Roman"/>
          <w:sz w:val="32"/>
          <w:szCs w:val="32"/>
        </w:rPr>
      </w:pPr>
      <w:bookmarkStart w:id="0" w:name="_GoBack"/>
      <w:bookmarkEnd w:id="0"/>
    </w:p>
    <w:p w:rsidR="00B01F96" w:rsidRDefault="00B01F96">
      <w:pPr>
        <w:rPr>
          <w:rFonts w:ascii="宋体"/>
          <w:color w:val="FF0000"/>
          <w:sz w:val="84"/>
          <w:szCs w:val="84"/>
        </w:rPr>
      </w:pPr>
    </w:p>
    <w:p w:rsidR="00B01F96" w:rsidRDefault="00B01F96">
      <w:pPr>
        <w:jc w:val="center"/>
        <w:rPr>
          <w:rFonts w:ascii="仿宋_GB2312" w:eastAsia="仿宋_GB2312"/>
          <w:sz w:val="32"/>
          <w:szCs w:val="32"/>
        </w:rPr>
      </w:pPr>
      <w:r w:rsidRPr="006F322A">
        <w:rPr>
          <w:rFonts w:ascii="宋体"/>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67.5pt" fillcolor="red" strokecolor="red">
            <v:textpath style="font-family:&quot;方正小标宋简体&quot;;font-weight:bold" trim="t" fitpath="t" string="汉中市南郑区人民政府办公室文件"/>
          </v:shape>
        </w:pict>
      </w:r>
    </w:p>
    <w:p w:rsidR="00B01F96" w:rsidRDefault="00B01F96">
      <w:pPr>
        <w:spacing w:line="600" w:lineRule="exact"/>
        <w:rPr>
          <w:rFonts w:eastAsia="仿宋_GB2312"/>
        </w:rPr>
      </w:pPr>
    </w:p>
    <w:p w:rsidR="00B01F96" w:rsidRDefault="00B01F96" w:rsidP="001B28A3">
      <w:pPr>
        <w:pStyle w:val="PlainText1"/>
        <w:spacing w:line="560" w:lineRule="exact"/>
        <w:ind w:left="-1077" w:rightChars="178" w:right="374" w:firstLineChars="286" w:firstLine="740"/>
        <w:rPr>
          <w:rFonts w:ascii="Times New Roman" w:hAnsi="Times New Roman"/>
          <w:w w:val="80"/>
        </w:rPr>
      </w:pPr>
      <w:r>
        <w:rPr>
          <w:rFonts w:ascii="Times New Roman" w:eastAsia="仿宋_GB2312" w:hAnsi="Times New Roman"/>
          <w:b/>
          <w:w w:val="80"/>
          <w:sz w:val="32"/>
          <w:szCs w:val="32"/>
        </w:rPr>
        <w:t xml:space="preserve">   </w:t>
      </w:r>
      <w:r>
        <w:rPr>
          <w:rFonts w:ascii="Times New Roman" w:hAnsi="Times New Roman"/>
          <w:w w:val="80"/>
        </w:rPr>
        <w:t xml:space="preserve">  </w:t>
      </w:r>
    </w:p>
    <w:p w:rsidR="00B01F96" w:rsidRDefault="00B01F96">
      <w:pPr>
        <w:pStyle w:val="PlainText1"/>
        <w:tabs>
          <w:tab w:val="left" w:pos="8820"/>
        </w:tabs>
        <w:spacing w:line="600" w:lineRule="exact"/>
        <w:ind w:rightChars="11" w:right="23"/>
        <w:jc w:val="center"/>
        <w:rPr>
          <w:rFonts w:ascii="Times New Roman" w:hAnsi="Times New Roman"/>
          <w:w w:val="80"/>
        </w:rPr>
      </w:pPr>
      <w:r>
        <w:rPr>
          <w:rFonts w:ascii="Times New Roman" w:eastAsia="仿宋_GB2312" w:hAnsi="Times New Roman" w:hint="eastAsia"/>
          <w:sz w:val="32"/>
          <w:szCs w:val="32"/>
        </w:rPr>
        <w:t>南政办发〔</w:t>
      </w:r>
      <w:r>
        <w:rPr>
          <w:rFonts w:ascii="Times New Roman" w:eastAsia="仿宋_GB2312" w:hAnsi="Times New Roman"/>
          <w:sz w:val="32"/>
          <w:szCs w:val="32"/>
        </w:rPr>
        <w:t>2023</w:t>
      </w:r>
      <w:r>
        <w:rPr>
          <w:rFonts w:ascii="Times New Roman" w:eastAsia="仿宋_GB2312" w:hAnsi="Times New Roman" w:hint="eastAsia"/>
          <w:sz w:val="32"/>
          <w:szCs w:val="32"/>
        </w:rPr>
        <w:t>〕</w:t>
      </w:r>
      <w:r>
        <w:rPr>
          <w:rFonts w:ascii="Times New Roman" w:eastAsia="仿宋_GB2312" w:hAnsi="Times New Roman"/>
          <w:sz w:val="32"/>
          <w:szCs w:val="32"/>
        </w:rPr>
        <w:t>34</w:t>
      </w:r>
      <w:r>
        <w:rPr>
          <w:rFonts w:ascii="Times New Roman" w:eastAsia="仿宋_GB2312" w:hAnsi="Times New Roman" w:hint="eastAsia"/>
          <w:sz w:val="32"/>
          <w:szCs w:val="32"/>
        </w:rPr>
        <w:t>号</w:t>
      </w:r>
    </w:p>
    <w:p w:rsidR="00B01F96" w:rsidRDefault="00B01F96" w:rsidP="001B28A3">
      <w:pPr>
        <w:pStyle w:val="PlainText1"/>
        <w:spacing w:line="560" w:lineRule="exact"/>
        <w:ind w:left="-1077" w:rightChars="178" w:right="374" w:firstLineChars="286" w:firstLine="572"/>
        <w:rPr>
          <w:rFonts w:ascii="Times New Roman" w:eastAsia="方正小标宋简体" w:hAnsi="Times New Roman"/>
          <w:sz w:val="44"/>
          <w:szCs w:val="44"/>
        </w:rPr>
      </w:pPr>
      <w:r>
        <w:rPr>
          <w:noProof/>
        </w:rPr>
        <w:pict>
          <v:line id="_x0000_s1030" style="position:absolute;left:0;text-align:left;z-index:-251657216" from="0,.2pt" to="442.2pt,.25pt" o:gfxdata="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Nc7O1AAAAAIBAAAPAAAAAAAAAAEAIAAAACIAAABkcnMvZG93bnJldi54bWxQSwEC&#10;FAAUAAAACACHTuJA1fjnavgBAADnAwAADgAAAAAAAAABACAAAAAjAQAAZHJzL2Uyb0RvYy54bWxQ&#10;SwUGAAAAAAYABgBZAQAAjQUAAAAA&#10;" strokecolor="red" strokeweight="1.5pt"/>
        </w:pict>
      </w:r>
    </w:p>
    <w:p w:rsidR="00B01F96" w:rsidRDefault="00B01F96">
      <w:pPr>
        <w:spacing w:line="600" w:lineRule="exact"/>
        <w:jc w:val="center"/>
        <w:rPr>
          <w:rFonts w:eastAsia="方正小标宋简体"/>
          <w:sz w:val="44"/>
          <w:szCs w:val="44"/>
        </w:rPr>
      </w:pPr>
      <w:r>
        <w:rPr>
          <w:rFonts w:eastAsia="方正小标宋简体" w:hint="eastAsia"/>
          <w:sz w:val="44"/>
          <w:szCs w:val="44"/>
        </w:rPr>
        <w:t>汉中市南郑区人民政府办公室</w:t>
      </w:r>
    </w:p>
    <w:p w:rsidR="00B01F96" w:rsidRDefault="00B01F96">
      <w:pPr>
        <w:spacing w:line="600" w:lineRule="exact"/>
        <w:jc w:val="center"/>
        <w:rPr>
          <w:rFonts w:eastAsia="方正小标宋简体"/>
          <w:sz w:val="44"/>
          <w:szCs w:val="44"/>
        </w:rPr>
      </w:pPr>
      <w:r>
        <w:rPr>
          <w:rFonts w:eastAsia="方正小标宋简体" w:hint="eastAsia"/>
          <w:sz w:val="44"/>
          <w:szCs w:val="44"/>
        </w:rPr>
        <w:t>关于印发汉中市南郑区</w:t>
      </w:r>
      <w:r>
        <w:rPr>
          <w:rFonts w:eastAsia="方正小标宋简体"/>
          <w:sz w:val="44"/>
          <w:szCs w:val="44"/>
        </w:rPr>
        <w:t>2023</w:t>
      </w:r>
      <w:r>
        <w:rPr>
          <w:rFonts w:eastAsia="方正小标宋简体" w:hint="eastAsia"/>
          <w:sz w:val="44"/>
          <w:szCs w:val="44"/>
        </w:rPr>
        <w:t>年度天然商品林停伐管护补助资金兑付方案的通知</w:t>
      </w:r>
    </w:p>
    <w:p w:rsidR="00B01F96" w:rsidRDefault="00B01F96">
      <w:pPr>
        <w:tabs>
          <w:tab w:val="left" w:pos="5700"/>
        </w:tabs>
        <w:spacing w:line="620" w:lineRule="exact"/>
        <w:rPr>
          <w:rFonts w:eastAsia="方正小标宋简体"/>
          <w:sz w:val="36"/>
          <w:szCs w:val="36"/>
        </w:rPr>
      </w:pPr>
      <w:r>
        <w:rPr>
          <w:rFonts w:eastAsia="方正小标宋简体"/>
          <w:sz w:val="36"/>
          <w:szCs w:val="36"/>
        </w:rPr>
        <w:tab/>
      </w:r>
    </w:p>
    <w:p w:rsidR="00B01F96" w:rsidRDefault="00B01F96">
      <w:pPr>
        <w:spacing w:line="560" w:lineRule="exact"/>
        <w:rPr>
          <w:rFonts w:eastAsia="仿宋_GB2312"/>
          <w:spacing w:val="-8"/>
          <w:sz w:val="32"/>
          <w:szCs w:val="32"/>
        </w:rPr>
      </w:pPr>
      <w:r>
        <w:rPr>
          <w:rFonts w:eastAsia="仿宋_GB2312" w:hint="eastAsia"/>
          <w:spacing w:val="-8"/>
          <w:sz w:val="32"/>
          <w:szCs w:val="32"/>
        </w:rPr>
        <w:t>各镇人民政府</w:t>
      </w:r>
      <w:r>
        <w:rPr>
          <w:rFonts w:eastAsia="仿宋_GB2312"/>
          <w:spacing w:val="-8"/>
          <w:sz w:val="32"/>
          <w:szCs w:val="32"/>
        </w:rPr>
        <w:t>(</w:t>
      </w:r>
      <w:r>
        <w:rPr>
          <w:rFonts w:eastAsia="仿宋_GB2312" w:hint="eastAsia"/>
          <w:spacing w:val="-8"/>
          <w:sz w:val="32"/>
          <w:szCs w:val="32"/>
        </w:rPr>
        <w:t>街道办事处</w:t>
      </w:r>
      <w:r>
        <w:rPr>
          <w:rFonts w:eastAsia="仿宋_GB2312"/>
          <w:spacing w:val="-8"/>
          <w:sz w:val="32"/>
          <w:szCs w:val="32"/>
        </w:rPr>
        <w:t>)</w:t>
      </w:r>
      <w:r>
        <w:rPr>
          <w:rFonts w:eastAsia="仿宋_GB2312" w:hint="eastAsia"/>
          <w:spacing w:val="-8"/>
          <w:sz w:val="32"/>
          <w:szCs w:val="32"/>
        </w:rPr>
        <w:t>，区政府有关工作部门、直属事业单位：</w:t>
      </w:r>
    </w:p>
    <w:p w:rsidR="00B01F96" w:rsidRDefault="00B01F96">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《汉中市南郑区</w:t>
      </w:r>
      <w:r>
        <w:rPr>
          <w:rFonts w:eastAsia="仿宋_GB2312"/>
          <w:sz w:val="32"/>
          <w:szCs w:val="32"/>
        </w:rPr>
        <w:t>2023</w:t>
      </w:r>
      <w:r>
        <w:rPr>
          <w:rFonts w:eastAsia="仿宋_GB2312" w:hint="eastAsia"/>
          <w:sz w:val="32"/>
          <w:szCs w:val="32"/>
        </w:rPr>
        <w:t>年度天然商品林停伐管护补助资金兑付</w:t>
      </w:r>
      <w:r>
        <w:rPr>
          <w:rFonts w:eastAsia="仿宋_GB2312" w:hint="eastAsia"/>
          <w:spacing w:val="-6"/>
          <w:sz w:val="32"/>
          <w:szCs w:val="32"/>
        </w:rPr>
        <w:t>方案》已经区政府同意，现印发你们，请认真贯彻执行。</w:t>
      </w:r>
    </w:p>
    <w:p w:rsidR="00B01F96" w:rsidRDefault="00B01F96">
      <w:pPr>
        <w:spacing w:line="560" w:lineRule="exact"/>
        <w:ind w:rightChars="611" w:right="1283"/>
        <w:rPr>
          <w:rFonts w:eastAsia="仿宋_GB2312"/>
          <w:sz w:val="32"/>
          <w:szCs w:val="32"/>
        </w:rPr>
      </w:pPr>
    </w:p>
    <w:p w:rsidR="00B01F96" w:rsidRDefault="00B01F96">
      <w:pPr>
        <w:pStyle w:val="BodyText"/>
      </w:pPr>
    </w:p>
    <w:p w:rsidR="00B01F96" w:rsidRDefault="00B01F96">
      <w:pPr>
        <w:spacing w:line="560" w:lineRule="exact"/>
        <w:ind w:rightChars="611" w:right="1283" w:firstLineChars="1000" w:firstLine="3200"/>
        <w:rPr>
          <w:rFonts w:eastAsia="仿宋_GB2312"/>
          <w:sz w:val="32"/>
          <w:szCs w:val="32"/>
        </w:rPr>
      </w:pPr>
      <w:r>
        <w:rPr>
          <w:rFonts w:eastAsia="仿宋_GB2312" w:hint="eastAsia"/>
          <w:sz w:val="32"/>
          <w:szCs w:val="32"/>
        </w:rPr>
        <w:t>汉中市南郑区人民政府办公室</w:t>
      </w:r>
    </w:p>
    <w:p w:rsidR="00B01F96" w:rsidRDefault="00B01F96">
      <w:pPr>
        <w:spacing w:line="560" w:lineRule="exact"/>
        <w:ind w:rightChars="561" w:right="1178"/>
        <w:rPr>
          <w:rFonts w:eastAsia="仿宋_GB2312"/>
          <w:sz w:val="32"/>
          <w:szCs w:val="32"/>
        </w:rPr>
      </w:pPr>
      <w:r>
        <w:rPr>
          <w:rFonts w:eastAsia="仿宋_GB2312"/>
          <w:sz w:val="32"/>
          <w:szCs w:val="32"/>
        </w:rPr>
        <w:t xml:space="preserve">                          2023</w:t>
      </w:r>
      <w:r>
        <w:rPr>
          <w:rFonts w:eastAsia="仿宋_GB2312" w:hint="eastAsia"/>
          <w:sz w:val="32"/>
          <w:szCs w:val="32"/>
        </w:rPr>
        <w:t>年</w:t>
      </w:r>
      <w:r>
        <w:rPr>
          <w:rFonts w:eastAsia="仿宋_GB2312"/>
          <w:sz w:val="32"/>
          <w:szCs w:val="32"/>
        </w:rPr>
        <w:t>10</w:t>
      </w:r>
      <w:r>
        <w:rPr>
          <w:rFonts w:eastAsia="仿宋_GB2312" w:hint="eastAsia"/>
          <w:sz w:val="32"/>
          <w:szCs w:val="32"/>
        </w:rPr>
        <w:t>月</w:t>
      </w:r>
      <w:r>
        <w:rPr>
          <w:rFonts w:eastAsia="仿宋_GB2312"/>
          <w:sz w:val="32"/>
          <w:szCs w:val="32"/>
        </w:rPr>
        <w:t>12</w:t>
      </w:r>
      <w:r>
        <w:rPr>
          <w:rFonts w:eastAsia="仿宋_GB2312" w:hint="eastAsia"/>
          <w:sz w:val="32"/>
          <w:szCs w:val="32"/>
        </w:rPr>
        <w:t>日</w:t>
      </w:r>
    </w:p>
    <w:p w:rsidR="00B01F96" w:rsidRDefault="00B01F96">
      <w:pPr>
        <w:spacing w:line="520" w:lineRule="exact"/>
        <w:jc w:val="center"/>
        <w:rPr>
          <w:rFonts w:eastAsia="方正小标宋简体"/>
          <w:sz w:val="44"/>
          <w:szCs w:val="44"/>
        </w:rPr>
      </w:pPr>
    </w:p>
    <w:p w:rsidR="00B01F96" w:rsidRDefault="00B01F96">
      <w:pPr>
        <w:spacing w:line="520" w:lineRule="exact"/>
        <w:jc w:val="center"/>
        <w:rPr>
          <w:rFonts w:eastAsia="方正小标宋简体"/>
          <w:sz w:val="44"/>
          <w:szCs w:val="44"/>
        </w:rPr>
      </w:pPr>
      <w:r>
        <w:rPr>
          <w:rFonts w:eastAsia="方正小标宋简体" w:hint="eastAsia"/>
          <w:sz w:val="44"/>
          <w:szCs w:val="44"/>
        </w:rPr>
        <w:t>汉中市南郑区</w:t>
      </w:r>
      <w:r>
        <w:rPr>
          <w:rFonts w:eastAsia="方正小标宋简体"/>
          <w:sz w:val="44"/>
          <w:szCs w:val="44"/>
        </w:rPr>
        <w:t>2023</w:t>
      </w:r>
      <w:r>
        <w:rPr>
          <w:rFonts w:eastAsia="方正小标宋简体" w:hint="eastAsia"/>
          <w:sz w:val="44"/>
          <w:szCs w:val="44"/>
        </w:rPr>
        <w:t>年度天然商品林</w:t>
      </w:r>
    </w:p>
    <w:p w:rsidR="00B01F96" w:rsidRDefault="00B01F96">
      <w:pPr>
        <w:spacing w:line="520" w:lineRule="exact"/>
        <w:jc w:val="center"/>
        <w:rPr>
          <w:rFonts w:eastAsia="方正小标宋简体"/>
          <w:sz w:val="44"/>
          <w:szCs w:val="44"/>
        </w:rPr>
      </w:pPr>
      <w:r>
        <w:rPr>
          <w:rFonts w:eastAsia="方正小标宋简体" w:hint="eastAsia"/>
          <w:sz w:val="44"/>
          <w:szCs w:val="44"/>
        </w:rPr>
        <w:t>停伐管护补助资金兑付方案</w:t>
      </w:r>
    </w:p>
    <w:p w:rsidR="00B01F96" w:rsidRDefault="00B01F96">
      <w:pPr>
        <w:spacing w:line="520" w:lineRule="exact"/>
        <w:rPr>
          <w:rFonts w:eastAsia="方正小标宋简体"/>
          <w:sz w:val="44"/>
          <w:szCs w:val="44"/>
        </w:rPr>
      </w:pPr>
    </w:p>
    <w:p w:rsidR="00B01F96" w:rsidRDefault="00B01F96">
      <w:pPr>
        <w:spacing w:line="560" w:lineRule="exact"/>
        <w:ind w:firstLineChars="200" w:firstLine="640"/>
        <w:rPr>
          <w:rFonts w:eastAsia="仿宋_GB2312"/>
          <w:sz w:val="32"/>
          <w:szCs w:val="32"/>
        </w:rPr>
      </w:pPr>
      <w:r>
        <w:rPr>
          <w:rFonts w:eastAsia="仿宋_GB2312" w:hint="eastAsia"/>
          <w:sz w:val="32"/>
          <w:szCs w:val="32"/>
        </w:rPr>
        <w:t>根据《关于下达</w:t>
      </w:r>
      <w:r>
        <w:rPr>
          <w:rFonts w:eastAsia="仿宋_GB2312"/>
          <w:sz w:val="32"/>
          <w:szCs w:val="32"/>
        </w:rPr>
        <w:t>2023</w:t>
      </w:r>
      <w:r>
        <w:rPr>
          <w:rFonts w:eastAsia="仿宋_GB2312" w:hint="eastAsia"/>
          <w:sz w:val="32"/>
          <w:szCs w:val="32"/>
        </w:rPr>
        <w:t>年中央财政林业草原改革发展资金计划的通知》（汉林发〔</w:t>
      </w:r>
      <w:r>
        <w:rPr>
          <w:rFonts w:eastAsia="仿宋_GB2312"/>
          <w:sz w:val="32"/>
          <w:szCs w:val="32"/>
        </w:rPr>
        <w:t>2023</w:t>
      </w:r>
      <w:r>
        <w:rPr>
          <w:rFonts w:eastAsia="仿宋_GB2312" w:hint="eastAsia"/>
          <w:sz w:val="32"/>
          <w:szCs w:val="32"/>
        </w:rPr>
        <w:t>〕</w:t>
      </w:r>
      <w:r>
        <w:rPr>
          <w:rFonts w:eastAsia="仿宋_GB2312"/>
          <w:sz w:val="32"/>
          <w:szCs w:val="32"/>
        </w:rPr>
        <w:t>96</w:t>
      </w:r>
      <w:r>
        <w:rPr>
          <w:rFonts w:eastAsia="仿宋_GB2312" w:hint="eastAsia"/>
          <w:sz w:val="32"/>
          <w:szCs w:val="32"/>
        </w:rPr>
        <w:t>号）精神，</w:t>
      </w:r>
      <w:r>
        <w:rPr>
          <w:rFonts w:eastAsia="仿宋_GB2312"/>
          <w:sz w:val="32"/>
          <w:szCs w:val="32"/>
        </w:rPr>
        <w:t>2023</w:t>
      </w:r>
      <w:r>
        <w:rPr>
          <w:rFonts w:eastAsia="仿宋_GB2312" w:hint="eastAsia"/>
          <w:sz w:val="32"/>
          <w:szCs w:val="32"/>
        </w:rPr>
        <w:t>年下达我区天然商品林停伐管护补助面积</w:t>
      </w:r>
      <w:r>
        <w:rPr>
          <w:rFonts w:eastAsia="仿宋_GB2312"/>
          <w:sz w:val="32"/>
          <w:szCs w:val="32"/>
        </w:rPr>
        <w:t>24.33</w:t>
      </w:r>
      <w:r>
        <w:rPr>
          <w:rFonts w:eastAsia="仿宋_GB2312" w:hint="eastAsia"/>
          <w:sz w:val="32"/>
          <w:szCs w:val="32"/>
        </w:rPr>
        <w:t>万亩，下达补助资金</w:t>
      </w:r>
      <w:r>
        <w:rPr>
          <w:rFonts w:eastAsia="仿宋_GB2312"/>
          <w:sz w:val="32"/>
          <w:szCs w:val="32"/>
        </w:rPr>
        <w:t>389.28</w:t>
      </w:r>
      <w:r>
        <w:rPr>
          <w:rFonts w:eastAsia="仿宋_GB2312" w:hint="eastAsia"/>
          <w:sz w:val="32"/>
          <w:szCs w:val="32"/>
        </w:rPr>
        <w:t>万元，主要用于对全区停止天然商品林采伐地块进行管护补助。为确保兑付工作顺利开展，特制定本兑付方案。</w:t>
      </w:r>
    </w:p>
    <w:p w:rsidR="00B01F96" w:rsidRDefault="00B01F96">
      <w:pPr>
        <w:spacing w:line="560" w:lineRule="exact"/>
        <w:ind w:firstLine="645"/>
        <w:rPr>
          <w:rFonts w:eastAsia="黑体"/>
          <w:sz w:val="32"/>
          <w:szCs w:val="32"/>
        </w:rPr>
      </w:pPr>
      <w:r>
        <w:rPr>
          <w:rFonts w:eastAsia="黑体" w:hint="eastAsia"/>
          <w:sz w:val="32"/>
          <w:szCs w:val="32"/>
        </w:rPr>
        <w:t>一、补助范围</w:t>
      </w:r>
    </w:p>
    <w:p w:rsidR="00B01F96" w:rsidRDefault="00B01F96">
      <w:pPr>
        <w:spacing w:line="560" w:lineRule="exact"/>
        <w:ind w:firstLineChars="200" w:firstLine="640"/>
        <w:rPr>
          <w:rFonts w:eastAsia="仿宋_GB2312"/>
          <w:sz w:val="32"/>
          <w:szCs w:val="32"/>
        </w:rPr>
      </w:pPr>
      <w:r>
        <w:rPr>
          <w:rFonts w:eastAsia="仿宋_GB2312" w:hint="eastAsia"/>
          <w:sz w:val="32"/>
          <w:szCs w:val="32"/>
        </w:rPr>
        <w:t>依据《南郑县林地保护利用规划》及最新林地变更数据，我区共区划界定天然商品林面积</w:t>
      </w:r>
      <w:r>
        <w:rPr>
          <w:rFonts w:eastAsia="仿宋_GB2312"/>
          <w:sz w:val="32"/>
          <w:szCs w:val="32"/>
        </w:rPr>
        <w:t>34.5349</w:t>
      </w:r>
      <w:r>
        <w:rPr>
          <w:rFonts w:eastAsia="仿宋_GB2312" w:hint="eastAsia"/>
          <w:sz w:val="32"/>
          <w:szCs w:val="32"/>
        </w:rPr>
        <w:t>万亩，涉及全区</w:t>
      </w:r>
      <w:r>
        <w:rPr>
          <w:rFonts w:eastAsia="仿宋_GB2312"/>
          <w:sz w:val="32"/>
          <w:szCs w:val="32"/>
        </w:rPr>
        <w:t>19</w:t>
      </w:r>
      <w:r>
        <w:rPr>
          <w:rFonts w:eastAsia="仿宋_GB2312" w:hint="eastAsia"/>
          <w:sz w:val="32"/>
          <w:szCs w:val="32"/>
        </w:rPr>
        <w:t>个镇（街道）、</w:t>
      </w:r>
      <w:r>
        <w:rPr>
          <w:rFonts w:eastAsia="仿宋_GB2312"/>
          <w:sz w:val="32"/>
          <w:szCs w:val="32"/>
        </w:rPr>
        <w:t>119</w:t>
      </w:r>
      <w:r>
        <w:rPr>
          <w:rFonts w:eastAsia="仿宋_GB2312" w:hint="eastAsia"/>
          <w:sz w:val="32"/>
          <w:szCs w:val="32"/>
        </w:rPr>
        <w:t>个行政村（社区）（具体各镇（街道）、村（社区）天然商品林面积详见附件</w:t>
      </w:r>
      <w:r>
        <w:rPr>
          <w:rFonts w:eastAsia="仿宋_GB2312"/>
          <w:sz w:val="32"/>
          <w:szCs w:val="32"/>
        </w:rPr>
        <w:t>1</w:t>
      </w:r>
      <w:r>
        <w:rPr>
          <w:rFonts w:eastAsia="仿宋_GB2312" w:hint="eastAsia"/>
          <w:sz w:val="32"/>
          <w:szCs w:val="32"/>
        </w:rPr>
        <w:t>）。为确保全区所有天然商品林都能享受国家补助政策，保证天然商品林停伐管护补助全覆盖，将补助资金按全区天然商品林面积平均分配。林权有争议的，待争议最终解决后，再实施兑付。</w:t>
      </w:r>
    </w:p>
    <w:p w:rsidR="00B01F96" w:rsidRDefault="00B01F96">
      <w:pPr>
        <w:spacing w:line="560" w:lineRule="exact"/>
        <w:ind w:firstLineChars="200" w:firstLine="640"/>
        <w:rPr>
          <w:rFonts w:eastAsia="黑体"/>
          <w:sz w:val="32"/>
          <w:szCs w:val="32"/>
        </w:rPr>
      </w:pPr>
      <w:r>
        <w:rPr>
          <w:rFonts w:eastAsia="黑体" w:hint="eastAsia"/>
          <w:sz w:val="32"/>
          <w:szCs w:val="32"/>
        </w:rPr>
        <w:t>二、补助标准</w:t>
      </w:r>
    </w:p>
    <w:p w:rsidR="00B01F96" w:rsidRDefault="00B01F96">
      <w:pPr>
        <w:spacing w:line="560" w:lineRule="exact"/>
        <w:ind w:firstLineChars="200" w:firstLine="640"/>
        <w:rPr>
          <w:rFonts w:eastAsia="仿宋_GB2312"/>
          <w:sz w:val="32"/>
          <w:szCs w:val="32"/>
        </w:rPr>
      </w:pPr>
      <w:r>
        <w:rPr>
          <w:rFonts w:eastAsia="仿宋_GB2312" w:hint="eastAsia"/>
          <w:sz w:val="32"/>
          <w:szCs w:val="32"/>
        </w:rPr>
        <w:t>按照全区</w:t>
      </w:r>
      <w:r>
        <w:rPr>
          <w:rFonts w:eastAsia="仿宋_GB2312"/>
          <w:sz w:val="32"/>
          <w:szCs w:val="32"/>
        </w:rPr>
        <w:t>34.5349</w:t>
      </w:r>
      <w:r>
        <w:rPr>
          <w:rFonts w:eastAsia="仿宋_GB2312" w:hint="eastAsia"/>
          <w:sz w:val="32"/>
          <w:szCs w:val="32"/>
        </w:rPr>
        <w:t>万亩天然商品林平均分配的原则，</w:t>
      </w:r>
      <w:r>
        <w:rPr>
          <w:rFonts w:eastAsia="仿宋_GB2312"/>
          <w:sz w:val="32"/>
          <w:szCs w:val="32"/>
        </w:rPr>
        <w:t>2023</w:t>
      </w:r>
      <w:r>
        <w:rPr>
          <w:rFonts w:eastAsia="仿宋_GB2312" w:hint="eastAsia"/>
          <w:sz w:val="32"/>
          <w:szCs w:val="32"/>
        </w:rPr>
        <w:t>年度每亩应补助</w:t>
      </w:r>
      <w:r>
        <w:rPr>
          <w:rFonts w:eastAsia="仿宋_GB2312"/>
          <w:sz w:val="32"/>
          <w:szCs w:val="32"/>
        </w:rPr>
        <w:t>11.272</w:t>
      </w:r>
      <w:r>
        <w:rPr>
          <w:rFonts w:eastAsia="仿宋_GB2312" w:hint="eastAsia"/>
          <w:sz w:val="32"/>
          <w:szCs w:val="32"/>
        </w:rPr>
        <w:t>元。</w:t>
      </w:r>
      <w:r>
        <w:rPr>
          <w:rFonts w:eastAsia="仿宋_GB2312"/>
          <w:sz w:val="32"/>
          <w:szCs w:val="32"/>
        </w:rPr>
        <w:t>2023</w:t>
      </w:r>
      <w:r>
        <w:rPr>
          <w:rFonts w:eastAsia="仿宋_GB2312" w:hint="eastAsia"/>
          <w:sz w:val="32"/>
          <w:szCs w:val="32"/>
        </w:rPr>
        <w:t>年度我区天然商品林停伐管护补助按照每亩</w:t>
      </w:r>
      <w:r>
        <w:rPr>
          <w:rFonts w:eastAsia="仿宋_GB2312"/>
          <w:sz w:val="32"/>
          <w:szCs w:val="32"/>
        </w:rPr>
        <w:t>10.00</w:t>
      </w:r>
      <w:r>
        <w:rPr>
          <w:rFonts w:eastAsia="仿宋_GB2312" w:hint="eastAsia"/>
          <w:sz w:val="32"/>
          <w:szCs w:val="32"/>
        </w:rPr>
        <w:t>元进行兑付，剩余每亩</w:t>
      </w:r>
      <w:r>
        <w:rPr>
          <w:rFonts w:eastAsia="仿宋_GB2312"/>
          <w:sz w:val="32"/>
          <w:szCs w:val="32"/>
        </w:rPr>
        <w:t>1.272</w:t>
      </w:r>
      <w:r>
        <w:rPr>
          <w:rFonts w:eastAsia="仿宋_GB2312" w:hint="eastAsia"/>
          <w:sz w:val="32"/>
          <w:szCs w:val="32"/>
        </w:rPr>
        <w:t>元资金主要用于下一年度按原渠道统筹使用及森林防火、林业有害生物防治、森林监测、档案建设、护林员培训等林业发展项目支出。</w:t>
      </w:r>
    </w:p>
    <w:p w:rsidR="00B01F96" w:rsidRDefault="00B01F96">
      <w:pPr>
        <w:spacing w:line="560" w:lineRule="exact"/>
        <w:ind w:firstLineChars="200" w:firstLine="640"/>
        <w:rPr>
          <w:rFonts w:eastAsia="黑体"/>
          <w:sz w:val="32"/>
          <w:szCs w:val="32"/>
        </w:rPr>
      </w:pPr>
      <w:r>
        <w:rPr>
          <w:rFonts w:eastAsia="黑体" w:hint="eastAsia"/>
          <w:sz w:val="32"/>
          <w:szCs w:val="32"/>
        </w:rPr>
        <w:t>三、补助资金使用</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天然商品林停伐管护补助资金的管理使用参照《陕</w:t>
      </w:r>
      <w:r>
        <w:rPr>
          <w:rFonts w:eastAsia="仿宋_GB2312" w:hint="eastAsia"/>
          <w:spacing w:val="-6"/>
          <w:sz w:val="32"/>
          <w:szCs w:val="32"/>
        </w:rPr>
        <w:t>西省森林生态效益补偿基金管理办法》</w:t>
      </w:r>
      <w:r>
        <w:rPr>
          <w:rFonts w:eastAsia="仿宋_GB2312"/>
          <w:spacing w:val="-6"/>
          <w:sz w:val="32"/>
          <w:szCs w:val="32"/>
        </w:rPr>
        <w:t>(</w:t>
      </w:r>
      <w:r>
        <w:rPr>
          <w:rFonts w:eastAsia="仿宋_GB2312" w:hint="eastAsia"/>
          <w:spacing w:val="-6"/>
          <w:sz w:val="32"/>
          <w:szCs w:val="32"/>
        </w:rPr>
        <w:t>陕财办农</w:t>
      </w:r>
      <w:r>
        <w:rPr>
          <w:rFonts w:eastAsia="仿宋_GB2312" w:hint="eastAsia"/>
          <w:sz w:val="32"/>
          <w:szCs w:val="32"/>
        </w:rPr>
        <w:t>〔</w:t>
      </w:r>
      <w:r>
        <w:rPr>
          <w:rFonts w:eastAsia="仿宋_GB2312"/>
          <w:sz w:val="32"/>
          <w:szCs w:val="32"/>
        </w:rPr>
        <w:t>2014</w:t>
      </w:r>
      <w:r>
        <w:rPr>
          <w:rFonts w:eastAsia="仿宋_GB2312" w:hint="eastAsia"/>
          <w:sz w:val="32"/>
          <w:szCs w:val="32"/>
        </w:rPr>
        <w:t>〕</w:t>
      </w:r>
      <w:r>
        <w:rPr>
          <w:rFonts w:eastAsia="仿宋_GB2312"/>
          <w:spacing w:val="-6"/>
          <w:sz w:val="32"/>
          <w:szCs w:val="32"/>
        </w:rPr>
        <w:t>8</w:t>
      </w:r>
      <w:r>
        <w:rPr>
          <w:rFonts w:eastAsia="仿宋_GB2312" w:hint="eastAsia"/>
          <w:spacing w:val="-6"/>
          <w:sz w:val="32"/>
          <w:szCs w:val="32"/>
        </w:rPr>
        <w:t>号</w:t>
      </w:r>
      <w:r>
        <w:rPr>
          <w:rFonts w:eastAsia="仿宋_GB2312"/>
          <w:spacing w:val="-6"/>
          <w:sz w:val="32"/>
          <w:szCs w:val="32"/>
        </w:rPr>
        <w:t>)</w:t>
      </w:r>
      <w:r>
        <w:rPr>
          <w:rFonts w:eastAsia="仿宋_GB2312" w:hint="eastAsia"/>
          <w:spacing w:val="-6"/>
          <w:sz w:val="32"/>
          <w:szCs w:val="32"/>
        </w:rPr>
        <w:t>和</w:t>
      </w:r>
      <w:r>
        <w:rPr>
          <w:rFonts w:eastAsia="仿宋_GB2312" w:hint="eastAsia"/>
          <w:sz w:val="32"/>
          <w:szCs w:val="32"/>
        </w:rPr>
        <w:t>《汉中市森林生态效益补偿基金兑付办法》（汉财办农综〔</w:t>
      </w:r>
      <w:r>
        <w:rPr>
          <w:rFonts w:eastAsia="仿宋_GB2312"/>
          <w:sz w:val="32"/>
          <w:szCs w:val="32"/>
        </w:rPr>
        <w:t>2016</w:t>
      </w:r>
      <w:r>
        <w:rPr>
          <w:rFonts w:eastAsia="仿宋_GB2312" w:hint="eastAsia"/>
          <w:sz w:val="32"/>
          <w:szCs w:val="32"/>
        </w:rPr>
        <w:t>〕</w:t>
      </w:r>
      <w:r>
        <w:rPr>
          <w:rFonts w:eastAsia="仿宋_GB2312"/>
          <w:sz w:val="32"/>
          <w:szCs w:val="32"/>
        </w:rPr>
        <w:t>38</w:t>
      </w:r>
      <w:r>
        <w:rPr>
          <w:rFonts w:eastAsia="仿宋_GB2312" w:hint="eastAsia"/>
          <w:sz w:val="32"/>
          <w:szCs w:val="32"/>
        </w:rPr>
        <w:t>号）</w:t>
      </w:r>
      <w:r>
        <w:rPr>
          <w:rFonts w:eastAsia="仿宋_GB2312" w:hint="eastAsia"/>
          <w:spacing w:val="-6"/>
          <w:sz w:val="32"/>
          <w:szCs w:val="32"/>
        </w:rPr>
        <w:t>执行。</w:t>
      </w:r>
    </w:p>
    <w:p w:rsidR="00B01F96" w:rsidRDefault="00B01F96">
      <w:pPr>
        <w:spacing w:line="560" w:lineRule="exact"/>
        <w:ind w:firstLineChars="200" w:firstLine="640"/>
        <w:rPr>
          <w:rFonts w:eastAsia="楷体_GB2312"/>
          <w:sz w:val="32"/>
          <w:szCs w:val="32"/>
        </w:rPr>
      </w:pPr>
      <w:r>
        <w:rPr>
          <w:rFonts w:eastAsia="楷体_GB2312" w:hint="eastAsia"/>
          <w:sz w:val="32"/>
          <w:szCs w:val="32"/>
        </w:rPr>
        <w:t>（一）集体经济组织经营管理的天然商品林</w:t>
      </w:r>
    </w:p>
    <w:p w:rsidR="00B01F96" w:rsidRDefault="00B01F96">
      <w:pPr>
        <w:spacing w:line="560" w:lineRule="exact"/>
        <w:ind w:firstLineChars="200" w:firstLine="640"/>
        <w:rPr>
          <w:rFonts w:eastAsia="仿宋_GB2312"/>
          <w:sz w:val="32"/>
          <w:szCs w:val="32"/>
        </w:rPr>
      </w:pPr>
      <w:r>
        <w:rPr>
          <w:rFonts w:eastAsia="仿宋_GB2312" w:hint="eastAsia"/>
          <w:sz w:val="32"/>
          <w:szCs w:val="32"/>
        </w:rPr>
        <w:t>林地所有权、林木所有权属集体经济组织的，补助资金支出分为集体经济组织内部成员管护补助、村</w:t>
      </w:r>
      <w:r>
        <w:rPr>
          <w:rFonts w:eastAsia="仿宋_GB2312"/>
          <w:sz w:val="32"/>
          <w:szCs w:val="32"/>
        </w:rPr>
        <w:t>(</w:t>
      </w:r>
      <w:r>
        <w:rPr>
          <w:rFonts w:eastAsia="仿宋_GB2312" w:hint="eastAsia"/>
          <w:sz w:val="32"/>
          <w:szCs w:val="32"/>
        </w:rPr>
        <w:t>社区</w:t>
      </w:r>
      <w:r>
        <w:rPr>
          <w:rFonts w:eastAsia="仿宋_GB2312"/>
          <w:sz w:val="32"/>
          <w:szCs w:val="32"/>
        </w:rPr>
        <w:t>)</w:t>
      </w:r>
      <w:r>
        <w:rPr>
          <w:rFonts w:eastAsia="仿宋_GB2312" w:hint="eastAsia"/>
          <w:sz w:val="32"/>
          <w:szCs w:val="32"/>
        </w:rPr>
        <w:t>组集体经济组织监管费和直接管护费。集体经济组织内部成员管护补助不低于补助资金的</w:t>
      </w:r>
      <w:r>
        <w:rPr>
          <w:rFonts w:eastAsia="仿宋_GB2312"/>
          <w:sz w:val="32"/>
          <w:szCs w:val="32"/>
        </w:rPr>
        <w:t>50</w:t>
      </w:r>
      <w:r>
        <w:rPr>
          <w:rFonts w:eastAsia="仿宋_GB2312" w:hint="eastAsia"/>
          <w:sz w:val="32"/>
          <w:szCs w:val="32"/>
        </w:rPr>
        <w:t>％；集体经济组织监管费，不高于全部补助资金的</w:t>
      </w:r>
      <w:r>
        <w:rPr>
          <w:rFonts w:eastAsia="仿宋_GB2312"/>
          <w:sz w:val="32"/>
          <w:szCs w:val="32"/>
        </w:rPr>
        <w:t>15</w:t>
      </w:r>
      <w:r>
        <w:rPr>
          <w:rFonts w:eastAsia="仿宋_GB2312" w:hint="eastAsia"/>
          <w:sz w:val="32"/>
          <w:szCs w:val="32"/>
        </w:rPr>
        <w:t>％，用于对天然商品林的宣传、防火、防盗、防病虫害、监管及抚育等支出；直接管护费不高于全部补助资金的</w:t>
      </w:r>
      <w:r>
        <w:rPr>
          <w:rFonts w:eastAsia="仿宋_GB2312"/>
          <w:sz w:val="32"/>
          <w:szCs w:val="32"/>
        </w:rPr>
        <w:t>35</w:t>
      </w:r>
      <w:r>
        <w:rPr>
          <w:rFonts w:eastAsia="仿宋_GB2312" w:hint="eastAsia"/>
          <w:sz w:val="32"/>
          <w:szCs w:val="32"/>
        </w:rPr>
        <w:t>％，主要用于发放护林员工资。</w:t>
      </w:r>
      <w:r>
        <w:rPr>
          <w:rFonts w:eastAsia="仿宋_GB2312"/>
          <w:sz w:val="32"/>
          <w:szCs w:val="32"/>
        </w:rPr>
        <w:t xml:space="preserve"> </w:t>
      </w:r>
    </w:p>
    <w:p w:rsidR="00B01F96" w:rsidRDefault="00B01F96">
      <w:pPr>
        <w:spacing w:line="560" w:lineRule="exact"/>
        <w:ind w:firstLineChars="200" w:firstLine="640"/>
        <w:rPr>
          <w:rFonts w:eastAsia="楷体_GB2312"/>
          <w:sz w:val="32"/>
          <w:szCs w:val="32"/>
        </w:rPr>
      </w:pPr>
      <w:r>
        <w:rPr>
          <w:rFonts w:eastAsia="楷体_GB2312" w:hint="eastAsia"/>
          <w:sz w:val="32"/>
          <w:szCs w:val="32"/>
        </w:rPr>
        <w:t>（二）个人经营管理的天然商品林</w:t>
      </w:r>
    </w:p>
    <w:p w:rsidR="00B01F96" w:rsidRDefault="00B01F96">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．林地所有权属集体经济组织，个人通过家庭承包的，管护补助资金全部兑付给个人，用于天然商品林的管护支出。</w:t>
      </w:r>
    </w:p>
    <w:p w:rsidR="00B01F96" w:rsidRDefault="00B01F96">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．林地所有权属集体经济组织，个人通过招标、拍卖、公开协商等其他方式承包的，</w:t>
      </w:r>
      <w:r>
        <w:rPr>
          <w:rFonts w:eastAsia="仿宋_GB2312"/>
          <w:sz w:val="32"/>
          <w:szCs w:val="32"/>
        </w:rPr>
        <w:t>70</w:t>
      </w:r>
      <w:r>
        <w:rPr>
          <w:rFonts w:eastAsia="仿宋_GB2312" w:hint="eastAsia"/>
          <w:sz w:val="32"/>
          <w:szCs w:val="32"/>
        </w:rPr>
        <w:t>％以上的管护补助资金兑付给林地所有者，作为林地所有者的管护补助费，其余不高于</w:t>
      </w:r>
      <w:r>
        <w:rPr>
          <w:rFonts w:eastAsia="仿宋_GB2312"/>
          <w:sz w:val="32"/>
          <w:szCs w:val="32"/>
        </w:rPr>
        <w:t>30</w:t>
      </w:r>
      <w:r>
        <w:rPr>
          <w:rFonts w:eastAsia="仿宋_GB2312" w:hint="eastAsia"/>
          <w:sz w:val="32"/>
          <w:szCs w:val="32"/>
        </w:rPr>
        <w:t>％的补助资金兑付给承包者个人，用于天然商品林管护支出。</w:t>
      </w:r>
      <w:r>
        <w:rPr>
          <w:rFonts w:eastAsia="仿宋_GB2312"/>
          <w:sz w:val="32"/>
          <w:szCs w:val="32"/>
        </w:rPr>
        <w:t xml:space="preserve"> </w:t>
      </w:r>
    </w:p>
    <w:p w:rsidR="00B01F96" w:rsidRDefault="00B01F96">
      <w:pPr>
        <w:spacing w:line="560" w:lineRule="exact"/>
        <w:ind w:firstLineChars="200" w:firstLine="640"/>
        <w:rPr>
          <w:rFonts w:eastAsia="仿宋_GB2312"/>
          <w:sz w:val="32"/>
          <w:szCs w:val="32"/>
        </w:rPr>
      </w:pPr>
      <w:r>
        <w:rPr>
          <w:rFonts w:eastAsia="仿宋_GB2312" w:hint="eastAsia"/>
          <w:sz w:val="32"/>
          <w:szCs w:val="32"/>
        </w:rPr>
        <w:t>林地林木发生流转或地权林权分离的，按双方协议约定兑付管护补助资金，合同（或协议）中没有明确约定的，双方应协商确定补助对象及相应比例，并签定补充合同（或协议）。因</w:t>
      </w:r>
      <w:r>
        <w:rPr>
          <w:rFonts w:eastAsia="仿宋_GB2312" w:hint="eastAsia"/>
          <w:spacing w:val="-6"/>
          <w:sz w:val="32"/>
          <w:szCs w:val="32"/>
        </w:rPr>
        <w:t>客观原因被调减的天然商品林，调减后不再享受天然商品林管护补助</w:t>
      </w:r>
      <w:r>
        <w:rPr>
          <w:rFonts w:eastAsia="仿宋_GB2312" w:hint="eastAsia"/>
          <w:sz w:val="32"/>
          <w:szCs w:val="32"/>
        </w:rPr>
        <w:t>。</w:t>
      </w:r>
    </w:p>
    <w:p w:rsidR="00B01F96" w:rsidRDefault="00B01F96">
      <w:pPr>
        <w:spacing w:line="560" w:lineRule="exact"/>
        <w:ind w:firstLineChars="200" w:firstLine="640"/>
        <w:rPr>
          <w:rFonts w:eastAsia="黑体"/>
          <w:sz w:val="32"/>
          <w:szCs w:val="32"/>
        </w:rPr>
      </w:pPr>
      <w:r>
        <w:rPr>
          <w:rFonts w:eastAsia="黑体" w:hint="eastAsia"/>
          <w:sz w:val="32"/>
          <w:szCs w:val="32"/>
        </w:rPr>
        <w:t>四、实施步骤</w:t>
      </w:r>
    </w:p>
    <w:p w:rsidR="00B01F96" w:rsidRDefault="00B01F96">
      <w:pPr>
        <w:spacing w:line="560" w:lineRule="exact"/>
        <w:ind w:firstLineChars="200" w:firstLine="640"/>
        <w:rPr>
          <w:rFonts w:eastAsia="楷体"/>
          <w:sz w:val="32"/>
          <w:szCs w:val="32"/>
        </w:rPr>
      </w:pPr>
      <w:r>
        <w:rPr>
          <w:rFonts w:eastAsia="楷体_GB2312" w:hint="eastAsia"/>
          <w:sz w:val="32"/>
          <w:szCs w:val="32"/>
        </w:rPr>
        <w:t>（一）收集资料阶段</w:t>
      </w:r>
      <w:r>
        <w:rPr>
          <w:rFonts w:eastAsia="楷体_GB2312"/>
          <w:sz w:val="32"/>
          <w:szCs w:val="32"/>
        </w:rPr>
        <w:t xml:space="preserve"> </w:t>
      </w:r>
      <w:r>
        <w:rPr>
          <w:rFonts w:eastAsia="楷体_GB2312" w:hint="eastAsia"/>
          <w:sz w:val="32"/>
          <w:szCs w:val="32"/>
        </w:rPr>
        <w:t>（</w:t>
      </w:r>
      <w:r>
        <w:rPr>
          <w:rFonts w:eastAsia="楷体_GB2312"/>
          <w:sz w:val="32"/>
          <w:szCs w:val="32"/>
        </w:rPr>
        <w:t>10</w:t>
      </w:r>
      <w:r>
        <w:rPr>
          <w:rFonts w:eastAsia="楷体_GB2312" w:hint="eastAsia"/>
          <w:sz w:val="32"/>
          <w:szCs w:val="32"/>
        </w:rPr>
        <w:t>月</w:t>
      </w:r>
      <w:r>
        <w:rPr>
          <w:rFonts w:eastAsia="楷体_GB2312"/>
          <w:sz w:val="32"/>
          <w:szCs w:val="32"/>
        </w:rPr>
        <w:t>15</w:t>
      </w:r>
      <w:r>
        <w:rPr>
          <w:rFonts w:eastAsia="楷体_GB2312" w:hint="eastAsia"/>
          <w:sz w:val="32"/>
          <w:szCs w:val="32"/>
        </w:rPr>
        <w:t>日前完成）</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各镇</w:t>
      </w:r>
      <w:r>
        <w:rPr>
          <w:rFonts w:eastAsia="仿宋_GB2312"/>
          <w:sz w:val="32"/>
          <w:szCs w:val="32"/>
        </w:rPr>
        <w:t>(</w:t>
      </w:r>
      <w:r>
        <w:rPr>
          <w:rFonts w:eastAsia="仿宋_GB2312" w:hint="eastAsia"/>
          <w:sz w:val="32"/>
          <w:szCs w:val="32"/>
        </w:rPr>
        <w:t>街道</w:t>
      </w:r>
      <w:r>
        <w:rPr>
          <w:rFonts w:eastAsia="仿宋_GB2312"/>
          <w:sz w:val="32"/>
          <w:szCs w:val="32"/>
        </w:rPr>
        <w:t>)</w:t>
      </w:r>
      <w:r>
        <w:rPr>
          <w:rFonts w:eastAsia="仿宋_GB2312" w:hint="eastAsia"/>
          <w:sz w:val="32"/>
          <w:szCs w:val="32"/>
        </w:rPr>
        <w:t>按照</w:t>
      </w:r>
      <w:r>
        <w:rPr>
          <w:rFonts w:eastAsia="仿宋_GB2312"/>
          <w:sz w:val="32"/>
          <w:szCs w:val="32"/>
        </w:rPr>
        <w:t>2021</w:t>
      </w:r>
      <w:r>
        <w:rPr>
          <w:rFonts w:eastAsia="仿宋_GB2312" w:hint="eastAsia"/>
          <w:sz w:val="32"/>
          <w:szCs w:val="32"/>
        </w:rPr>
        <w:t>年区林业局下发的天然商品林矢量数据，明确本镇（街道）各村（社区）天然商品林到小班的图纸及矢量数据。</w:t>
      </w:r>
    </w:p>
    <w:p w:rsidR="00B01F96" w:rsidRDefault="00B01F96">
      <w:pPr>
        <w:spacing w:line="560" w:lineRule="exact"/>
        <w:ind w:firstLineChars="200" w:firstLine="640"/>
        <w:rPr>
          <w:rFonts w:eastAsia="楷体_GB2312"/>
          <w:sz w:val="32"/>
          <w:szCs w:val="32"/>
        </w:rPr>
      </w:pPr>
      <w:r>
        <w:rPr>
          <w:rFonts w:eastAsia="楷体_GB2312" w:hint="eastAsia"/>
          <w:sz w:val="32"/>
          <w:szCs w:val="32"/>
        </w:rPr>
        <w:t>（二）明确界线阶段（</w:t>
      </w:r>
      <w:r>
        <w:rPr>
          <w:rFonts w:eastAsia="楷体_GB2312"/>
          <w:sz w:val="32"/>
          <w:szCs w:val="32"/>
        </w:rPr>
        <w:t>10</w:t>
      </w:r>
      <w:r>
        <w:rPr>
          <w:rFonts w:eastAsia="楷体_GB2312" w:hint="eastAsia"/>
          <w:sz w:val="32"/>
          <w:szCs w:val="32"/>
        </w:rPr>
        <w:t>月</w:t>
      </w:r>
      <w:r>
        <w:rPr>
          <w:rFonts w:eastAsia="楷体_GB2312"/>
          <w:sz w:val="32"/>
          <w:szCs w:val="32"/>
        </w:rPr>
        <w:t>15</w:t>
      </w:r>
      <w:r>
        <w:rPr>
          <w:rFonts w:eastAsia="楷体_GB2312" w:hint="eastAsia"/>
          <w:sz w:val="32"/>
          <w:szCs w:val="32"/>
        </w:rPr>
        <w:t>至</w:t>
      </w:r>
      <w:r>
        <w:rPr>
          <w:rFonts w:eastAsia="楷体_GB2312"/>
          <w:sz w:val="32"/>
          <w:szCs w:val="32"/>
        </w:rPr>
        <w:t>10</w:t>
      </w:r>
      <w:r>
        <w:rPr>
          <w:rFonts w:eastAsia="楷体_GB2312" w:hint="eastAsia"/>
          <w:sz w:val="32"/>
          <w:szCs w:val="32"/>
        </w:rPr>
        <w:t>月</w:t>
      </w:r>
      <w:r>
        <w:rPr>
          <w:rFonts w:eastAsia="楷体_GB2312"/>
          <w:sz w:val="32"/>
          <w:szCs w:val="32"/>
        </w:rPr>
        <w:t>20</w:t>
      </w:r>
      <w:r>
        <w:rPr>
          <w:rFonts w:eastAsia="楷体_GB2312" w:hint="eastAsia"/>
          <w:sz w:val="32"/>
          <w:szCs w:val="32"/>
        </w:rPr>
        <w:t>日前完成）</w:t>
      </w:r>
      <w:r>
        <w:rPr>
          <w:rFonts w:eastAsia="楷体_GB2312"/>
          <w:sz w:val="32"/>
          <w:szCs w:val="32"/>
        </w:rPr>
        <w:t xml:space="preserve"> </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各镇</w:t>
      </w:r>
      <w:r>
        <w:rPr>
          <w:rFonts w:eastAsia="仿宋_GB2312"/>
          <w:sz w:val="32"/>
          <w:szCs w:val="32"/>
        </w:rPr>
        <w:t>(</w:t>
      </w:r>
      <w:r>
        <w:rPr>
          <w:rFonts w:eastAsia="仿宋_GB2312" w:hint="eastAsia"/>
          <w:sz w:val="32"/>
          <w:szCs w:val="32"/>
        </w:rPr>
        <w:t>街道</w:t>
      </w:r>
      <w:r>
        <w:rPr>
          <w:rFonts w:eastAsia="仿宋_GB2312"/>
          <w:sz w:val="32"/>
          <w:szCs w:val="32"/>
        </w:rPr>
        <w:t>)</w:t>
      </w:r>
      <w:r>
        <w:rPr>
          <w:rFonts w:eastAsia="仿宋_GB2312" w:hint="eastAsia"/>
          <w:sz w:val="32"/>
          <w:szCs w:val="32"/>
        </w:rPr>
        <w:t>技术人员将下发的各村（社区）天然商品林区划界定矢量数据或地形图分小班指认给村（社区）组干部或群众代表，并将小班面积、地类、四至界线等情况填入汉中市南郑区天然商品林落界调查登记表</w:t>
      </w:r>
      <w:r>
        <w:rPr>
          <w:rFonts w:eastAsia="仿宋_GB2312"/>
          <w:sz w:val="32"/>
          <w:szCs w:val="32"/>
        </w:rPr>
        <w:t>(</w:t>
      </w:r>
      <w:r>
        <w:rPr>
          <w:rFonts w:eastAsia="仿宋_GB2312" w:hint="eastAsia"/>
          <w:sz w:val="32"/>
          <w:szCs w:val="32"/>
        </w:rPr>
        <w:t>附件</w:t>
      </w:r>
      <w:r>
        <w:rPr>
          <w:rFonts w:eastAsia="仿宋_GB2312"/>
          <w:sz w:val="32"/>
          <w:szCs w:val="32"/>
        </w:rPr>
        <w:t>2)</w:t>
      </w:r>
      <w:r>
        <w:rPr>
          <w:rFonts w:eastAsia="仿宋_GB2312" w:hint="eastAsia"/>
          <w:sz w:val="32"/>
          <w:szCs w:val="32"/>
        </w:rPr>
        <w:t>。</w:t>
      </w:r>
    </w:p>
    <w:p w:rsidR="00B01F96" w:rsidRDefault="00B01F96">
      <w:pPr>
        <w:spacing w:line="560" w:lineRule="exact"/>
        <w:ind w:firstLineChars="200" w:firstLine="640"/>
        <w:rPr>
          <w:rFonts w:eastAsia="楷体"/>
          <w:sz w:val="32"/>
          <w:szCs w:val="32"/>
        </w:rPr>
      </w:pPr>
      <w:r>
        <w:rPr>
          <w:rFonts w:eastAsia="楷体_GB2312" w:hint="eastAsia"/>
          <w:sz w:val="32"/>
          <w:szCs w:val="32"/>
        </w:rPr>
        <w:t>（三）落实补助面积阶段（</w:t>
      </w:r>
      <w:r>
        <w:rPr>
          <w:rFonts w:eastAsia="楷体_GB2312"/>
          <w:sz w:val="32"/>
          <w:szCs w:val="32"/>
        </w:rPr>
        <w:t>10</w:t>
      </w:r>
      <w:r>
        <w:rPr>
          <w:rFonts w:eastAsia="楷体_GB2312" w:hint="eastAsia"/>
          <w:sz w:val="32"/>
          <w:szCs w:val="32"/>
        </w:rPr>
        <w:t>月</w:t>
      </w:r>
      <w:r>
        <w:rPr>
          <w:rFonts w:eastAsia="楷体_GB2312"/>
          <w:sz w:val="32"/>
          <w:szCs w:val="32"/>
        </w:rPr>
        <w:t>25</w:t>
      </w:r>
      <w:r>
        <w:rPr>
          <w:rFonts w:eastAsia="楷体_GB2312" w:hint="eastAsia"/>
          <w:sz w:val="32"/>
          <w:szCs w:val="32"/>
        </w:rPr>
        <w:t>日前完成）</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村（社区）以每个天然商品林小班为单位，依据林权制度改革时确权面积（林权证面积）将小班面积落实到农户名下，小班内各农户补助面积之和应当等于小班面积，若小班内各农户补助面积之和大于或小于小班面积，落实补助面积时以小班面积计算分摊到各个农户，每个小班内涉及的所有农户应当签名确认自己的补助面积。因农户长期外出不能签名，代为签名的应当取得委托书。</w:t>
      </w:r>
    </w:p>
    <w:p w:rsidR="00B01F96" w:rsidRDefault="00B01F96">
      <w:pPr>
        <w:spacing w:line="560" w:lineRule="exact"/>
        <w:ind w:firstLineChars="200" w:firstLine="640"/>
        <w:rPr>
          <w:rFonts w:eastAsia="楷体"/>
          <w:sz w:val="32"/>
          <w:szCs w:val="32"/>
        </w:rPr>
      </w:pPr>
      <w:r>
        <w:rPr>
          <w:rFonts w:eastAsia="楷体_GB2312" w:hint="eastAsia"/>
          <w:sz w:val="32"/>
          <w:szCs w:val="32"/>
        </w:rPr>
        <w:t>（四）公示补助面积阶段（</w:t>
      </w:r>
      <w:r>
        <w:rPr>
          <w:rFonts w:eastAsia="楷体_GB2312"/>
          <w:sz w:val="32"/>
          <w:szCs w:val="32"/>
        </w:rPr>
        <w:t>11</w:t>
      </w:r>
      <w:r>
        <w:rPr>
          <w:rFonts w:eastAsia="楷体_GB2312" w:hint="eastAsia"/>
          <w:sz w:val="32"/>
          <w:szCs w:val="32"/>
        </w:rPr>
        <w:t>月</w:t>
      </w:r>
      <w:r>
        <w:rPr>
          <w:rFonts w:eastAsia="楷体_GB2312"/>
          <w:sz w:val="32"/>
          <w:szCs w:val="32"/>
        </w:rPr>
        <w:t>5</w:t>
      </w:r>
      <w:r>
        <w:rPr>
          <w:rFonts w:eastAsia="楷体_GB2312" w:hint="eastAsia"/>
          <w:sz w:val="32"/>
          <w:szCs w:val="32"/>
        </w:rPr>
        <w:t>日前完成）</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各个小班内农户补助面积经农户签名确认后，以村（社区）为单位填写汉中市南郑区天然商品林停伐管护补助面积公示表（附件</w:t>
      </w:r>
      <w:r>
        <w:rPr>
          <w:rFonts w:eastAsia="仿宋_GB2312"/>
          <w:sz w:val="32"/>
          <w:szCs w:val="32"/>
        </w:rPr>
        <w:t>3</w:t>
      </w:r>
      <w:r>
        <w:rPr>
          <w:rFonts w:eastAsia="仿宋_GB2312" w:hint="eastAsia"/>
          <w:sz w:val="32"/>
          <w:szCs w:val="32"/>
        </w:rPr>
        <w:t>），并在村（社区）公务栏进行张榜公示。公示内容为管护补助对象的姓名、身份证号码、补助面积等，管护补助对象必须与林权证户主名字一致。公示时间不得少于</w:t>
      </w:r>
      <w:r>
        <w:rPr>
          <w:rFonts w:eastAsia="仿宋_GB2312"/>
          <w:sz w:val="32"/>
          <w:szCs w:val="32"/>
        </w:rPr>
        <w:t>7</w:t>
      </w:r>
      <w:r>
        <w:rPr>
          <w:rFonts w:eastAsia="仿宋_GB2312" w:hint="eastAsia"/>
          <w:sz w:val="32"/>
          <w:szCs w:val="32"/>
        </w:rPr>
        <w:t>天，公示无异议后，交农户签名确认。各村（社区）将公示内容、公示地点进行影像资料存档备查。</w:t>
      </w:r>
    </w:p>
    <w:p w:rsidR="00B01F96" w:rsidRDefault="00B01F96">
      <w:pPr>
        <w:spacing w:line="560" w:lineRule="exact"/>
        <w:ind w:firstLineChars="200" w:firstLine="640"/>
        <w:rPr>
          <w:rFonts w:eastAsia="楷体_GB2312"/>
          <w:sz w:val="32"/>
          <w:szCs w:val="32"/>
        </w:rPr>
      </w:pPr>
      <w:r>
        <w:rPr>
          <w:rFonts w:eastAsia="楷体_GB2312" w:hint="eastAsia"/>
          <w:sz w:val="32"/>
          <w:szCs w:val="32"/>
        </w:rPr>
        <w:t>（五）签订管护合同阶段（</w:t>
      </w:r>
      <w:r>
        <w:rPr>
          <w:rFonts w:eastAsia="楷体_GB2312"/>
          <w:sz w:val="32"/>
          <w:szCs w:val="32"/>
        </w:rPr>
        <w:t>11</w:t>
      </w:r>
      <w:r>
        <w:rPr>
          <w:rFonts w:eastAsia="楷体_GB2312" w:hint="eastAsia"/>
          <w:sz w:val="32"/>
          <w:szCs w:val="32"/>
        </w:rPr>
        <w:t>月</w:t>
      </w:r>
      <w:r>
        <w:rPr>
          <w:rFonts w:eastAsia="楷体_GB2312"/>
          <w:sz w:val="32"/>
          <w:szCs w:val="32"/>
        </w:rPr>
        <w:t>10</w:t>
      </w:r>
      <w:r>
        <w:rPr>
          <w:rFonts w:eastAsia="楷体_GB2312" w:hint="eastAsia"/>
          <w:sz w:val="32"/>
          <w:szCs w:val="32"/>
        </w:rPr>
        <w:t>日前完成）</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各农户补助面积公示签名确认后，由村（社区）与天然商品林补助农户签订天然商品林管护合同。</w:t>
      </w:r>
    </w:p>
    <w:p w:rsidR="00B01F96" w:rsidRDefault="00B01F96">
      <w:pPr>
        <w:spacing w:line="560" w:lineRule="exact"/>
        <w:ind w:firstLineChars="200" w:firstLine="640"/>
        <w:rPr>
          <w:rFonts w:eastAsia="楷体_GB2312"/>
          <w:sz w:val="32"/>
          <w:szCs w:val="32"/>
        </w:rPr>
      </w:pPr>
      <w:r>
        <w:rPr>
          <w:rFonts w:eastAsia="楷体_GB2312" w:hint="eastAsia"/>
          <w:sz w:val="32"/>
          <w:szCs w:val="32"/>
        </w:rPr>
        <w:t>（六）检查验收阶段（</w:t>
      </w:r>
      <w:r>
        <w:rPr>
          <w:rFonts w:eastAsia="楷体_GB2312"/>
          <w:sz w:val="32"/>
          <w:szCs w:val="32"/>
        </w:rPr>
        <w:t>11</w:t>
      </w:r>
      <w:r>
        <w:rPr>
          <w:rFonts w:eastAsia="楷体_GB2312" w:hint="eastAsia"/>
          <w:sz w:val="32"/>
          <w:szCs w:val="32"/>
        </w:rPr>
        <w:t>月</w:t>
      </w:r>
      <w:r>
        <w:rPr>
          <w:rFonts w:eastAsia="楷体_GB2312"/>
          <w:sz w:val="32"/>
          <w:szCs w:val="32"/>
        </w:rPr>
        <w:t>18</w:t>
      </w:r>
      <w:r>
        <w:rPr>
          <w:rFonts w:eastAsia="楷体_GB2312" w:hint="eastAsia"/>
          <w:sz w:val="32"/>
          <w:szCs w:val="32"/>
        </w:rPr>
        <w:t>日前完成）</w:t>
      </w:r>
    </w:p>
    <w:p w:rsidR="00B01F96" w:rsidRDefault="00B01F96">
      <w:pPr>
        <w:spacing w:line="560" w:lineRule="exact"/>
        <w:ind w:firstLineChars="200" w:firstLine="640"/>
        <w:rPr>
          <w:rFonts w:eastAsia="仿宋_GB2312"/>
          <w:sz w:val="32"/>
          <w:szCs w:val="32"/>
        </w:rPr>
      </w:pPr>
      <w:r>
        <w:rPr>
          <w:rFonts w:eastAsia="仿宋_GB2312" w:hint="eastAsia"/>
          <w:sz w:val="32"/>
          <w:szCs w:val="32"/>
        </w:rPr>
        <w:t>各镇</w:t>
      </w:r>
      <w:r>
        <w:rPr>
          <w:rFonts w:eastAsia="仿宋_GB2312"/>
          <w:sz w:val="32"/>
          <w:szCs w:val="32"/>
        </w:rPr>
        <w:t>(</w:t>
      </w:r>
      <w:r>
        <w:rPr>
          <w:rFonts w:eastAsia="仿宋_GB2312" w:hint="eastAsia"/>
          <w:sz w:val="32"/>
          <w:szCs w:val="32"/>
        </w:rPr>
        <w:t>街道</w:t>
      </w:r>
      <w:r>
        <w:rPr>
          <w:rFonts w:eastAsia="仿宋_GB2312"/>
          <w:sz w:val="32"/>
          <w:szCs w:val="32"/>
        </w:rPr>
        <w:t>)</w:t>
      </w:r>
      <w:r>
        <w:rPr>
          <w:rFonts w:eastAsia="仿宋_GB2312" w:hint="eastAsia"/>
          <w:sz w:val="32"/>
          <w:szCs w:val="32"/>
        </w:rPr>
        <w:t>、村（社区）组织人员对管护情况、管护效果进行自查。自查验收后，由区林业局组织有关部门、单位评估管护和履行合同情况，作为兑付依据。对于履行管护责任不到位或发生滥伐林木和非法采矿、开垦林地、违法征占用林地、森林火灾案件的按比例调减补助资金。</w:t>
      </w:r>
    </w:p>
    <w:p w:rsidR="00B01F96" w:rsidRDefault="00B01F96">
      <w:pPr>
        <w:spacing w:line="560" w:lineRule="exact"/>
        <w:ind w:firstLineChars="200" w:firstLine="640"/>
        <w:rPr>
          <w:rFonts w:eastAsia="楷体_GB2312"/>
          <w:sz w:val="32"/>
          <w:szCs w:val="32"/>
        </w:rPr>
      </w:pPr>
      <w:r>
        <w:rPr>
          <w:rFonts w:eastAsia="楷体_GB2312" w:hint="eastAsia"/>
          <w:sz w:val="32"/>
          <w:szCs w:val="32"/>
        </w:rPr>
        <w:t>（七）兑付公示阶段（</w:t>
      </w:r>
      <w:r>
        <w:rPr>
          <w:rFonts w:eastAsia="楷体_GB2312"/>
          <w:sz w:val="32"/>
          <w:szCs w:val="32"/>
        </w:rPr>
        <w:t>11</w:t>
      </w:r>
      <w:r>
        <w:rPr>
          <w:rFonts w:eastAsia="楷体_GB2312" w:hint="eastAsia"/>
          <w:sz w:val="32"/>
          <w:szCs w:val="32"/>
        </w:rPr>
        <w:t>月</w:t>
      </w:r>
      <w:r>
        <w:rPr>
          <w:rFonts w:eastAsia="楷体_GB2312"/>
          <w:sz w:val="32"/>
          <w:szCs w:val="32"/>
        </w:rPr>
        <w:t>25</w:t>
      </w:r>
      <w:r>
        <w:rPr>
          <w:rFonts w:eastAsia="楷体_GB2312" w:hint="eastAsia"/>
          <w:sz w:val="32"/>
          <w:szCs w:val="32"/>
        </w:rPr>
        <w:t>前完成）</w:t>
      </w:r>
    </w:p>
    <w:p w:rsidR="00B01F96" w:rsidRDefault="00B01F96">
      <w:pPr>
        <w:spacing w:line="560" w:lineRule="exact"/>
        <w:ind w:firstLineChars="200" w:firstLine="640"/>
        <w:rPr>
          <w:rFonts w:eastAsia="仿宋_GB2312"/>
          <w:spacing w:val="-12"/>
          <w:sz w:val="32"/>
          <w:szCs w:val="32"/>
        </w:rPr>
      </w:pPr>
      <w:r>
        <w:rPr>
          <w:rFonts w:eastAsia="仿宋_GB2312" w:hint="eastAsia"/>
          <w:sz w:val="32"/>
          <w:szCs w:val="32"/>
        </w:rPr>
        <w:t>各村（社区）将天然商品林停伐补助对象姓名、身份证号、补偿面积、银行帐号、补助标准和补助金额进行统计汇总后，填写汉中市南郑区天然商品林停伐管护补助资金兑付公示表（附件</w:t>
      </w:r>
      <w:r>
        <w:rPr>
          <w:rFonts w:eastAsia="仿宋_GB2312"/>
          <w:sz w:val="32"/>
          <w:szCs w:val="32"/>
        </w:rPr>
        <w:t>4</w:t>
      </w:r>
      <w:r>
        <w:rPr>
          <w:rFonts w:eastAsia="仿宋_GB2312" w:hint="eastAsia"/>
          <w:sz w:val="32"/>
          <w:szCs w:val="32"/>
        </w:rPr>
        <w:t>），在村（社区）公务栏进行张榜公示，公示时间不得少于</w:t>
      </w:r>
      <w:r>
        <w:rPr>
          <w:rFonts w:eastAsia="仿宋_GB2312"/>
          <w:sz w:val="32"/>
          <w:szCs w:val="32"/>
        </w:rPr>
        <w:t>7</w:t>
      </w:r>
      <w:r>
        <w:rPr>
          <w:rFonts w:eastAsia="仿宋_GB2312" w:hint="eastAsia"/>
          <w:sz w:val="32"/>
          <w:szCs w:val="32"/>
        </w:rPr>
        <w:t>天。公示无异议</w:t>
      </w:r>
      <w:r>
        <w:rPr>
          <w:rFonts w:eastAsia="仿宋_GB2312" w:hint="eastAsia"/>
          <w:spacing w:val="-12"/>
          <w:sz w:val="32"/>
          <w:szCs w:val="32"/>
        </w:rPr>
        <w:t>后，交农户签名确认，并填写汉中市南郑区天然商品林停伐管护补助兑付花名册（附件</w:t>
      </w:r>
      <w:r>
        <w:rPr>
          <w:rFonts w:eastAsia="仿宋_GB2312"/>
          <w:spacing w:val="-12"/>
          <w:sz w:val="32"/>
          <w:szCs w:val="32"/>
        </w:rPr>
        <w:t>5</w:t>
      </w:r>
      <w:r>
        <w:rPr>
          <w:rFonts w:eastAsia="仿宋_GB2312" w:hint="eastAsia"/>
          <w:spacing w:val="-12"/>
          <w:sz w:val="32"/>
          <w:szCs w:val="32"/>
        </w:rPr>
        <w:t>）。各村（社区）将公示内容、公示地点进行影像资料存档备查。</w:t>
      </w:r>
    </w:p>
    <w:p w:rsidR="00B01F96" w:rsidRDefault="00B01F96">
      <w:pPr>
        <w:spacing w:line="560" w:lineRule="exact"/>
        <w:ind w:firstLineChars="200" w:firstLine="640"/>
        <w:rPr>
          <w:rFonts w:eastAsia="楷体_GB2312"/>
          <w:sz w:val="32"/>
          <w:szCs w:val="32"/>
        </w:rPr>
      </w:pPr>
      <w:r>
        <w:rPr>
          <w:rFonts w:eastAsia="楷体_GB2312" w:hint="eastAsia"/>
          <w:sz w:val="32"/>
          <w:szCs w:val="32"/>
        </w:rPr>
        <w:t>（八）兑付汇总审核阶段（</w:t>
      </w:r>
      <w:r>
        <w:rPr>
          <w:rFonts w:eastAsia="楷体_GB2312"/>
          <w:sz w:val="32"/>
          <w:szCs w:val="32"/>
        </w:rPr>
        <w:t>11</w:t>
      </w:r>
      <w:r>
        <w:rPr>
          <w:rFonts w:eastAsia="楷体_GB2312" w:hint="eastAsia"/>
          <w:sz w:val="32"/>
          <w:szCs w:val="32"/>
        </w:rPr>
        <w:t>月</w:t>
      </w:r>
      <w:r>
        <w:rPr>
          <w:rFonts w:eastAsia="楷体_GB2312"/>
          <w:sz w:val="32"/>
          <w:szCs w:val="32"/>
        </w:rPr>
        <w:t>30</w:t>
      </w:r>
      <w:r>
        <w:rPr>
          <w:rFonts w:eastAsia="楷体_GB2312" w:hint="eastAsia"/>
          <w:sz w:val="32"/>
          <w:szCs w:val="32"/>
        </w:rPr>
        <w:t>日前完成）</w:t>
      </w:r>
    </w:p>
    <w:p w:rsidR="00B01F96" w:rsidRDefault="00B01F96">
      <w:pPr>
        <w:spacing w:line="560" w:lineRule="exact"/>
        <w:ind w:firstLineChars="250" w:firstLine="740"/>
        <w:rPr>
          <w:rFonts w:eastAsia="仿宋_GB2312"/>
          <w:sz w:val="32"/>
          <w:szCs w:val="32"/>
        </w:rPr>
      </w:pPr>
      <w:r>
        <w:rPr>
          <w:rFonts w:eastAsia="仿宋_GB2312" w:hint="eastAsia"/>
          <w:spacing w:val="-12"/>
          <w:sz w:val="32"/>
          <w:szCs w:val="32"/>
        </w:rPr>
        <w:t>各镇</w:t>
      </w:r>
      <w:r>
        <w:rPr>
          <w:rFonts w:eastAsia="仿宋_GB2312"/>
          <w:spacing w:val="-12"/>
          <w:sz w:val="32"/>
          <w:szCs w:val="32"/>
        </w:rPr>
        <w:t>(</w:t>
      </w:r>
      <w:r>
        <w:rPr>
          <w:rFonts w:eastAsia="仿宋_GB2312" w:hint="eastAsia"/>
          <w:spacing w:val="-12"/>
          <w:sz w:val="32"/>
          <w:szCs w:val="32"/>
        </w:rPr>
        <w:t>街道</w:t>
      </w:r>
      <w:r>
        <w:rPr>
          <w:rFonts w:eastAsia="仿宋_GB2312"/>
          <w:spacing w:val="-12"/>
          <w:sz w:val="32"/>
          <w:szCs w:val="32"/>
        </w:rPr>
        <w:t>)</w:t>
      </w:r>
      <w:r>
        <w:rPr>
          <w:rFonts w:eastAsia="仿宋_GB2312" w:hint="eastAsia"/>
          <w:spacing w:val="-12"/>
          <w:sz w:val="32"/>
          <w:szCs w:val="32"/>
        </w:rPr>
        <w:t>将各村</w:t>
      </w:r>
      <w:r>
        <w:rPr>
          <w:rFonts w:eastAsia="仿宋_GB2312"/>
          <w:spacing w:val="-12"/>
          <w:sz w:val="32"/>
          <w:szCs w:val="32"/>
        </w:rPr>
        <w:t>(</w:t>
      </w:r>
      <w:r>
        <w:rPr>
          <w:rFonts w:eastAsia="仿宋_GB2312" w:hint="eastAsia"/>
          <w:spacing w:val="-12"/>
          <w:sz w:val="32"/>
          <w:szCs w:val="32"/>
        </w:rPr>
        <w:t>社区）</w:t>
      </w:r>
      <w:r>
        <w:rPr>
          <w:rFonts w:eastAsia="仿宋_GB2312" w:hint="eastAsia"/>
          <w:sz w:val="32"/>
          <w:szCs w:val="32"/>
        </w:rPr>
        <w:t>天然商品林停伐管护补助资金兑付花名册汇总后，填写汉中市南郑区天然商品林停伐管护补助资金兑付汇总表（附件</w:t>
      </w:r>
      <w:r>
        <w:rPr>
          <w:rFonts w:eastAsia="仿宋_GB2312"/>
          <w:sz w:val="32"/>
          <w:szCs w:val="32"/>
        </w:rPr>
        <w:t>6</w:t>
      </w:r>
      <w:r>
        <w:rPr>
          <w:rFonts w:eastAsia="仿宋_GB2312" w:hint="eastAsia"/>
          <w:sz w:val="32"/>
          <w:szCs w:val="32"/>
        </w:rPr>
        <w:t>）并录入形成电子文档，经镇</w:t>
      </w:r>
      <w:r>
        <w:rPr>
          <w:rFonts w:eastAsia="仿宋_GB2312"/>
          <w:sz w:val="32"/>
          <w:szCs w:val="32"/>
        </w:rPr>
        <w:t>(</w:t>
      </w:r>
      <w:r>
        <w:rPr>
          <w:rFonts w:eastAsia="仿宋_GB2312" w:hint="eastAsia"/>
          <w:sz w:val="32"/>
          <w:szCs w:val="32"/>
        </w:rPr>
        <w:t>街道</w:t>
      </w:r>
      <w:r>
        <w:rPr>
          <w:rFonts w:eastAsia="仿宋_GB2312"/>
          <w:sz w:val="32"/>
          <w:szCs w:val="32"/>
        </w:rPr>
        <w:t>)</w:t>
      </w:r>
      <w:r>
        <w:rPr>
          <w:rFonts w:eastAsia="仿宋_GB2312" w:hint="eastAsia"/>
          <w:sz w:val="32"/>
          <w:szCs w:val="32"/>
        </w:rPr>
        <w:t>分管领导及主要领导审核签字盖章后连同附件</w:t>
      </w:r>
      <w:r>
        <w:rPr>
          <w:rFonts w:eastAsia="仿宋_GB2312"/>
          <w:sz w:val="32"/>
          <w:szCs w:val="32"/>
        </w:rPr>
        <w:t>5</w:t>
      </w:r>
      <w:r>
        <w:rPr>
          <w:rFonts w:eastAsia="仿宋_GB2312" w:hint="eastAsia"/>
          <w:sz w:val="32"/>
          <w:szCs w:val="32"/>
        </w:rPr>
        <w:t>报区林业局（含电子版）。区林业局对</w:t>
      </w:r>
      <w:r>
        <w:rPr>
          <w:rFonts w:eastAsia="仿宋_GB2312" w:hint="eastAsia"/>
          <w:spacing w:val="-12"/>
          <w:sz w:val="32"/>
          <w:szCs w:val="32"/>
        </w:rPr>
        <w:t>各镇</w:t>
      </w:r>
      <w:r>
        <w:rPr>
          <w:rFonts w:eastAsia="仿宋_GB2312"/>
          <w:spacing w:val="-12"/>
          <w:sz w:val="32"/>
          <w:szCs w:val="32"/>
        </w:rPr>
        <w:t>(</w:t>
      </w:r>
      <w:r>
        <w:rPr>
          <w:rFonts w:eastAsia="仿宋_GB2312" w:hint="eastAsia"/>
          <w:spacing w:val="-12"/>
          <w:sz w:val="32"/>
          <w:szCs w:val="32"/>
        </w:rPr>
        <w:t>街道</w:t>
      </w:r>
      <w:r>
        <w:rPr>
          <w:rFonts w:eastAsia="仿宋_GB2312"/>
          <w:spacing w:val="-12"/>
          <w:sz w:val="32"/>
          <w:szCs w:val="32"/>
        </w:rPr>
        <w:t>)</w:t>
      </w:r>
      <w:r>
        <w:rPr>
          <w:rFonts w:eastAsia="仿宋_GB2312" w:hint="eastAsia"/>
          <w:sz w:val="32"/>
          <w:szCs w:val="32"/>
        </w:rPr>
        <w:t>上报的天然商品林停伐管护补助资金兑付汇总表及兑付花名册进行审核，审核无误后将汇总表抄送区财政局，将补助资金花名册电子版送交相关银行代理机构，银行</w:t>
      </w:r>
      <w:r>
        <w:rPr>
          <w:rFonts w:eastAsia="仿宋_GB2312" w:hint="eastAsia"/>
          <w:spacing w:val="-6"/>
          <w:sz w:val="32"/>
          <w:szCs w:val="32"/>
        </w:rPr>
        <w:t>代理机构收到补助资金与兑付花名册金额核对无误后，于五个工作日内将管护补助资金通过</w:t>
      </w:r>
      <w:r>
        <w:rPr>
          <w:rFonts w:eastAsia="仿宋_GB2312"/>
          <w:spacing w:val="-6"/>
          <w:sz w:val="32"/>
          <w:szCs w:val="32"/>
        </w:rPr>
        <w:t>“</w:t>
      </w:r>
      <w:r>
        <w:rPr>
          <w:rFonts w:eastAsia="仿宋_GB2312" w:hint="eastAsia"/>
          <w:spacing w:val="-6"/>
          <w:sz w:val="32"/>
          <w:szCs w:val="32"/>
        </w:rPr>
        <w:t>一卡通</w:t>
      </w:r>
      <w:r>
        <w:rPr>
          <w:rFonts w:eastAsia="仿宋_GB2312"/>
          <w:spacing w:val="-6"/>
          <w:sz w:val="32"/>
          <w:szCs w:val="32"/>
        </w:rPr>
        <w:t>”</w:t>
      </w:r>
      <w:r>
        <w:rPr>
          <w:rFonts w:eastAsia="仿宋_GB2312" w:hint="eastAsia"/>
          <w:spacing w:val="-6"/>
          <w:sz w:val="32"/>
          <w:szCs w:val="32"/>
        </w:rPr>
        <w:t>兑付到补助对象银行账户中。</w:t>
      </w:r>
    </w:p>
    <w:p w:rsidR="00B01F96" w:rsidRDefault="00B01F96">
      <w:pPr>
        <w:spacing w:line="560" w:lineRule="exact"/>
        <w:ind w:firstLineChars="200" w:firstLine="640"/>
        <w:rPr>
          <w:rFonts w:eastAsia="黑体"/>
          <w:sz w:val="32"/>
          <w:szCs w:val="32"/>
        </w:rPr>
      </w:pPr>
      <w:r>
        <w:rPr>
          <w:rFonts w:eastAsia="黑体" w:hint="eastAsia"/>
          <w:sz w:val="32"/>
          <w:szCs w:val="32"/>
        </w:rPr>
        <w:t>五、工作要求</w:t>
      </w:r>
    </w:p>
    <w:p w:rsidR="00B01F96" w:rsidRDefault="00B01F96">
      <w:pPr>
        <w:spacing w:line="560" w:lineRule="exact"/>
        <w:ind w:firstLineChars="200" w:firstLine="640"/>
        <w:rPr>
          <w:rFonts w:eastAsia="仿宋_GB2312"/>
          <w:spacing w:val="-10"/>
          <w:sz w:val="32"/>
          <w:szCs w:val="32"/>
        </w:rPr>
      </w:pPr>
      <w:r>
        <w:rPr>
          <w:rFonts w:eastAsia="楷体_GB2312" w:hint="eastAsia"/>
          <w:sz w:val="32"/>
          <w:szCs w:val="32"/>
        </w:rPr>
        <w:t>（一）提高思想认识。</w:t>
      </w:r>
      <w:r>
        <w:rPr>
          <w:rFonts w:eastAsia="仿宋_GB2312" w:hint="eastAsia"/>
          <w:sz w:val="32"/>
          <w:szCs w:val="32"/>
        </w:rPr>
        <w:t>天然商品林停伐管护补助是加强天然林资源保护、建设生态文明的一项重要举措。</w:t>
      </w:r>
      <w:r>
        <w:rPr>
          <w:rFonts w:eastAsia="仿宋_GB2312" w:hint="eastAsia"/>
          <w:spacing w:val="-12"/>
          <w:sz w:val="32"/>
          <w:szCs w:val="32"/>
        </w:rPr>
        <w:t>各镇</w:t>
      </w:r>
      <w:r>
        <w:rPr>
          <w:rFonts w:eastAsia="仿宋_GB2312"/>
          <w:spacing w:val="-12"/>
          <w:sz w:val="32"/>
          <w:szCs w:val="32"/>
        </w:rPr>
        <w:t>(</w:t>
      </w:r>
      <w:r>
        <w:rPr>
          <w:rFonts w:eastAsia="仿宋_GB2312" w:hint="eastAsia"/>
          <w:spacing w:val="-12"/>
          <w:sz w:val="32"/>
          <w:szCs w:val="32"/>
        </w:rPr>
        <w:t>街道</w:t>
      </w:r>
      <w:r>
        <w:rPr>
          <w:rFonts w:eastAsia="仿宋_GB2312"/>
          <w:spacing w:val="-12"/>
          <w:sz w:val="32"/>
          <w:szCs w:val="32"/>
        </w:rPr>
        <w:t>)</w:t>
      </w:r>
      <w:r>
        <w:rPr>
          <w:rFonts w:eastAsia="仿宋_GB2312"/>
          <w:sz w:val="32"/>
          <w:szCs w:val="32"/>
        </w:rPr>
        <w:t xml:space="preserve"> </w:t>
      </w:r>
      <w:r>
        <w:rPr>
          <w:rFonts w:eastAsia="仿宋_GB2312" w:hint="eastAsia"/>
          <w:sz w:val="32"/>
          <w:szCs w:val="32"/>
        </w:rPr>
        <w:t>、有关部门</w:t>
      </w:r>
      <w:r>
        <w:rPr>
          <w:rFonts w:eastAsia="仿宋_GB2312" w:hint="eastAsia"/>
          <w:spacing w:val="-12"/>
          <w:sz w:val="32"/>
          <w:szCs w:val="32"/>
        </w:rPr>
        <w:t>要</w:t>
      </w:r>
      <w:r>
        <w:rPr>
          <w:rFonts w:eastAsia="仿宋_GB2312" w:hint="eastAsia"/>
          <w:sz w:val="32"/>
          <w:szCs w:val="32"/>
        </w:rPr>
        <w:t>高度重视，充分认识实施天然商品林停伐管护补助的重大意义。精心组织，明确职责，有计划、按步骤落实好兑付工作。</w:t>
      </w:r>
    </w:p>
    <w:p w:rsidR="00B01F96" w:rsidRDefault="00B01F96">
      <w:pPr>
        <w:spacing w:line="560" w:lineRule="exact"/>
        <w:ind w:firstLineChars="200" w:firstLine="640"/>
        <w:rPr>
          <w:rFonts w:eastAsia="仿宋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落实工作责任。</w:t>
      </w:r>
      <w:r>
        <w:rPr>
          <w:rFonts w:eastAsia="仿宋_GB2312" w:hint="eastAsia"/>
          <w:spacing w:val="-12"/>
          <w:sz w:val="32"/>
          <w:szCs w:val="32"/>
        </w:rPr>
        <w:t>各镇</w:t>
      </w:r>
      <w:r>
        <w:rPr>
          <w:rFonts w:eastAsia="仿宋_GB2312"/>
          <w:spacing w:val="-12"/>
          <w:sz w:val="32"/>
          <w:szCs w:val="32"/>
        </w:rPr>
        <w:t>(</w:t>
      </w:r>
      <w:r>
        <w:rPr>
          <w:rFonts w:eastAsia="仿宋_GB2312" w:hint="eastAsia"/>
          <w:spacing w:val="-12"/>
          <w:sz w:val="32"/>
          <w:szCs w:val="32"/>
        </w:rPr>
        <w:t>街道</w:t>
      </w:r>
      <w:r>
        <w:rPr>
          <w:rFonts w:eastAsia="仿宋_GB2312"/>
          <w:spacing w:val="-12"/>
          <w:sz w:val="32"/>
          <w:szCs w:val="32"/>
        </w:rPr>
        <w:t>)</w:t>
      </w:r>
      <w:r>
        <w:rPr>
          <w:rFonts w:eastAsia="仿宋_GB2312" w:hint="eastAsia"/>
          <w:sz w:val="32"/>
          <w:szCs w:val="32"/>
        </w:rPr>
        <w:t>要以</w:t>
      </w:r>
      <w:r>
        <w:rPr>
          <w:rFonts w:eastAsia="仿宋_GB2312" w:hint="eastAsia"/>
          <w:spacing w:val="-12"/>
          <w:sz w:val="32"/>
          <w:szCs w:val="32"/>
        </w:rPr>
        <w:t>村（社区）</w:t>
      </w:r>
      <w:r>
        <w:rPr>
          <w:rFonts w:eastAsia="仿宋_GB2312" w:hint="eastAsia"/>
          <w:sz w:val="32"/>
          <w:szCs w:val="32"/>
        </w:rPr>
        <w:t>为单位，开展村（社区）、组、户的图上划界与实地落界工作，切实做到</w:t>
      </w:r>
      <w:r>
        <w:rPr>
          <w:rFonts w:eastAsia="仿宋_GB2312"/>
          <w:sz w:val="32"/>
          <w:szCs w:val="32"/>
        </w:rPr>
        <w:t>“</w:t>
      </w:r>
      <w:r>
        <w:rPr>
          <w:rFonts w:eastAsia="仿宋_GB2312" w:hint="eastAsia"/>
          <w:sz w:val="32"/>
          <w:szCs w:val="32"/>
        </w:rPr>
        <w:t>图、表、册一致，人、地、证相符</w:t>
      </w:r>
      <w:r>
        <w:rPr>
          <w:rFonts w:eastAsia="仿宋_GB2312"/>
          <w:sz w:val="32"/>
          <w:szCs w:val="32"/>
        </w:rPr>
        <w:t>”</w:t>
      </w:r>
      <w:r>
        <w:rPr>
          <w:rFonts w:eastAsia="仿宋_GB2312" w:hint="eastAsia"/>
          <w:sz w:val="32"/>
          <w:szCs w:val="32"/>
        </w:rPr>
        <w:t>；要坚持公平、公正、公开的原则，建立补助兑付到户花名册，实行</w:t>
      </w:r>
      <w:r>
        <w:rPr>
          <w:rFonts w:eastAsia="仿宋_GB2312"/>
          <w:sz w:val="32"/>
          <w:szCs w:val="32"/>
        </w:rPr>
        <w:t>“</w:t>
      </w:r>
      <w:r>
        <w:rPr>
          <w:rFonts w:eastAsia="仿宋_GB2312" w:hint="eastAsia"/>
          <w:sz w:val="32"/>
          <w:szCs w:val="32"/>
        </w:rPr>
        <w:t>二榜</w:t>
      </w:r>
      <w:r>
        <w:rPr>
          <w:rFonts w:eastAsia="仿宋_GB2312"/>
          <w:sz w:val="32"/>
          <w:szCs w:val="32"/>
        </w:rPr>
        <w:t>”</w:t>
      </w:r>
      <w:r>
        <w:rPr>
          <w:rFonts w:eastAsia="仿宋_GB2312" w:hint="eastAsia"/>
          <w:sz w:val="32"/>
          <w:szCs w:val="32"/>
        </w:rPr>
        <w:t>公示（即：一榜面积到户公示，二榜兑付资金到户公示），与农户签订森林管护合同，落实管护责任。</w:t>
      </w:r>
    </w:p>
    <w:p w:rsidR="00B01F96" w:rsidRDefault="00B01F96">
      <w:pPr>
        <w:spacing w:line="560" w:lineRule="exact"/>
        <w:ind w:firstLineChars="200" w:firstLine="640"/>
        <w:rPr>
          <w:rFonts w:eastAsia="仿宋_GB2312"/>
          <w:sz w:val="32"/>
          <w:szCs w:val="32"/>
        </w:rPr>
      </w:pPr>
      <w:r>
        <w:rPr>
          <w:rFonts w:eastAsia="楷体_GB2312"/>
          <w:sz w:val="32"/>
          <w:szCs w:val="32"/>
        </w:rPr>
        <w:t>(</w:t>
      </w:r>
      <w:r>
        <w:rPr>
          <w:rFonts w:eastAsia="楷体_GB2312" w:hint="eastAsia"/>
          <w:sz w:val="32"/>
          <w:szCs w:val="32"/>
        </w:rPr>
        <w:t>三</w:t>
      </w:r>
      <w:r>
        <w:rPr>
          <w:rFonts w:eastAsia="楷体_GB2312"/>
          <w:sz w:val="32"/>
          <w:szCs w:val="32"/>
        </w:rPr>
        <w:t>)</w:t>
      </w:r>
      <w:r>
        <w:rPr>
          <w:rFonts w:eastAsia="楷体_GB2312" w:hint="eastAsia"/>
          <w:sz w:val="32"/>
          <w:szCs w:val="32"/>
        </w:rPr>
        <w:t>建立健全制度。</w:t>
      </w:r>
      <w:r>
        <w:rPr>
          <w:rFonts w:eastAsia="仿宋_GB2312" w:hint="eastAsia"/>
          <w:sz w:val="32"/>
          <w:szCs w:val="32"/>
        </w:rPr>
        <w:t>各镇</w:t>
      </w:r>
      <w:r>
        <w:rPr>
          <w:rFonts w:eastAsia="仿宋_GB2312" w:hint="eastAsia"/>
          <w:spacing w:val="-12"/>
          <w:sz w:val="32"/>
          <w:szCs w:val="32"/>
        </w:rPr>
        <w:t>（街道）、有关部门</w:t>
      </w:r>
      <w:r>
        <w:rPr>
          <w:rFonts w:eastAsia="仿宋_GB2312" w:hint="eastAsia"/>
          <w:sz w:val="32"/>
          <w:szCs w:val="32"/>
        </w:rPr>
        <w:t>要依照《陕西省森林生态效益补偿基金管理办法》（陕财办农〔</w:t>
      </w:r>
      <w:r>
        <w:rPr>
          <w:rFonts w:eastAsia="仿宋_GB2312"/>
          <w:sz w:val="32"/>
          <w:szCs w:val="32"/>
        </w:rPr>
        <w:t>2014</w:t>
      </w:r>
      <w:r>
        <w:rPr>
          <w:rFonts w:eastAsia="仿宋_GB2312" w:hint="eastAsia"/>
          <w:sz w:val="32"/>
          <w:szCs w:val="32"/>
        </w:rPr>
        <w:t>〕</w:t>
      </w:r>
      <w:r>
        <w:rPr>
          <w:rFonts w:eastAsia="仿宋_GB2312"/>
          <w:sz w:val="32"/>
          <w:szCs w:val="32"/>
        </w:rPr>
        <w:t>8</w:t>
      </w:r>
      <w:r>
        <w:rPr>
          <w:rFonts w:eastAsia="仿宋_GB2312" w:hint="eastAsia"/>
          <w:sz w:val="32"/>
          <w:szCs w:val="32"/>
        </w:rPr>
        <w:t>号）规定，建立健全天然商品林停伐管护补助兑付各项制度，确保天然商品林停伐管护补助兑付工作规范运行。</w:t>
      </w:r>
    </w:p>
    <w:p w:rsidR="00B01F96" w:rsidRDefault="00B01F96">
      <w:pPr>
        <w:spacing w:line="560" w:lineRule="exact"/>
        <w:ind w:firstLineChars="200" w:firstLine="640"/>
        <w:rPr>
          <w:rFonts w:eastAsia="仿宋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完善档案资料。</w:t>
      </w:r>
      <w:r>
        <w:rPr>
          <w:rFonts w:eastAsia="仿宋_GB2312" w:hint="eastAsia"/>
          <w:sz w:val="32"/>
          <w:szCs w:val="32"/>
        </w:rPr>
        <w:t>天然商品林停伐管护补助兑付工作任务重、环节多，涉及广大农民的切身利益，各镇</w:t>
      </w:r>
      <w:r>
        <w:rPr>
          <w:rFonts w:eastAsia="仿宋_GB2312" w:hint="eastAsia"/>
          <w:spacing w:val="-12"/>
          <w:sz w:val="32"/>
          <w:szCs w:val="32"/>
        </w:rPr>
        <w:t>（街道）、有关部门要安排</w:t>
      </w:r>
      <w:r>
        <w:rPr>
          <w:rFonts w:eastAsia="仿宋_GB2312" w:hint="eastAsia"/>
          <w:sz w:val="32"/>
          <w:szCs w:val="32"/>
        </w:rPr>
        <w:t>专人按照档案管理要求，分类收集整理与补助有关的文、图、表、册及电子版资料，做到补助兑付运行轨迹清晰，资料档案齐全。</w:t>
      </w:r>
    </w:p>
    <w:p w:rsidR="00B01F96" w:rsidRDefault="00B01F96">
      <w:pPr>
        <w:spacing w:line="560" w:lineRule="exact"/>
        <w:ind w:firstLineChars="225" w:firstLine="720"/>
        <w:rPr>
          <w:rFonts w:eastAsia="仿宋_GB2312"/>
          <w:color w:val="000000"/>
          <w:kern w:val="0"/>
          <w:sz w:val="32"/>
          <w:szCs w:val="32"/>
        </w:rPr>
      </w:pPr>
    </w:p>
    <w:p w:rsidR="00B01F96" w:rsidRDefault="00B01F96">
      <w:pPr>
        <w:spacing w:line="560" w:lineRule="exact"/>
        <w:ind w:leftChars="303" w:left="1756" w:hangingChars="350" w:hanging="1120"/>
        <w:rPr>
          <w:rFonts w:eastAsia="仿宋_GB2312"/>
          <w:color w:val="000000"/>
          <w:kern w:val="0"/>
          <w:sz w:val="32"/>
          <w:szCs w:val="32"/>
        </w:rPr>
      </w:pPr>
      <w:r>
        <w:rPr>
          <w:rFonts w:eastAsia="仿宋_GB2312" w:hint="eastAsia"/>
          <w:color w:val="000000"/>
          <w:kern w:val="0"/>
          <w:sz w:val="32"/>
          <w:szCs w:val="32"/>
        </w:rPr>
        <w:t>附件</w:t>
      </w:r>
      <w:r>
        <w:rPr>
          <w:rFonts w:eastAsia="仿宋_GB2312"/>
          <w:color w:val="000000"/>
          <w:kern w:val="0"/>
          <w:sz w:val="32"/>
          <w:szCs w:val="32"/>
        </w:rPr>
        <w:t>: 1.</w:t>
      </w:r>
      <w:r>
        <w:rPr>
          <w:rFonts w:eastAsia="仿宋_GB2312" w:hint="eastAsia"/>
          <w:color w:val="000000"/>
          <w:kern w:val="0"/>
          <w:sz w:val="32"/>
          <w:szCs w:val="32"/>
        </w:rPr>
        <w:t>汉中市南郑区</w:t>
      </w:r>
      <w:r>
        <w:rPr>
          <w:rFonts w:eastAsia="仿宋_GB2312"/>
          <w:color w:val="000000"/>
          <w:kern w:val="0"/>
          <w:sz w:val="32"/>
          <w:szCs w:val="32"/>
        </w:rPr>
        <w:t>2023</w:t>
      </w:r>
      <w:r>
        <w:rPr>
          <w:rFonts w:eastAsia="仿宋_GB2312" w:hint="eastAsia"/>
          <w:color w:val="000000"/>
          <w:kern w:val="0"/>
          <w:sz w:val="32"/>
          <w:szCs w:val="32"/>
        </w:rPr>
        <w:t>年</w:t>
      </w:r>
      <w:r>
        <w:rPr>
          <w:rFonts w:eastAsia="仿宋_GB2312" w:hint="eastAsia"/>
          <w:sz w:val="32"/>
          <w:szCs w:val="32"/>
        </w:rPr>
        <w:t>天然商品林停伐管护补助</w:t>
      </w:r>
      <w:r>
        <w:rPr>
          <w:rFonts w:eastAsia="仿宋_GB2312" w:hint="eastAsia"/>
          <w:color w:val="000000"/>
          <w:kern w:val="0"/>
          <w:sz w:val="32"/>
          <w:szCs w:val="32"/>
        </w:rPr>
        <w:t>资金计划表</w:t>
      </w:r>
    </w:p>
    <w:p w:rsidR="00B01F96" w:rsidRDefault="00B01F96">
      <w:pPr>
        <w:spacing w:line="560" w:lineRule="exact"/>
        <w:ind w:firstLineChars="456" w:firstLine="1459"/>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汉中市南郑区天然商品林落界调查登记表</w:t>
      </w:r>
    </w:p>
    <w:p w:rsidR="00B01F96" w:rsidRDefault="00B01F96">
      <w:pPr>
        <w:spacing w:line="540" w:lineRule="exact"/>
        <w:rPr>
          <w:rFonts w:eastAsia="仿宋_GB2312"/>
          <w:color w:val="000000"/>
          <w:kern w:val="0"/>
          <w:sz w:val="32"/>
          <w:szCs w:val="32"/>
        </w:rPr>
      </w:pPr>
      <w:r>
        <w:rPr>
          <w:rFonts w:eastAsia="仿宋_GB2312"/>
          <w:color w:val="000000"/>
          <w:kern w:val="0"/>
          <w:sz w:val="32"/>
          <w:szCs w:val="32"/>
        </w:rPr>
        <w:t xml:space="preserve">         3.</w:t>
      </w:r>
      <w:r>
        <w:rPr>
          <w:rFonts w:eastAsia="仿宋_GB2312" w:hint="eastAsia"/>
          <w:color w:val="000000"/>
          <w:kern w:val="0"/>
          <w:sz w:val="32"/>
          <w:szCs w:val="32"/>
        </w:rPr>
        <w:t>汉中市南郑区天然商品林管护补助面积公示表</w:t>
      </w:r>
    </w:p>
    <w:p w:rsidR="00B01F96" w:rsidRDefault="00B01F96">
      <w:pPr>
        <w:spacing w:line="540" w:lineRule="exact"/>
        <w:ind w:firstLineChars="400" w:firstLine="1280"/>
        <w:rPr>
          <w:rFonts w:eastAsia="仿宋_GB2312"/>
          <w:color w:val="000000"/>
          <w:spacing w:val="-17"/>
          <w:kern w:val="0"/>
          <w:sz w:val="32"/>
          <w:szCs w:val="32"/>
        </w:rPr>
      </w:pPr>
      <w:r>
        <w:rPr>
          <w:rFonts w:eastAsia="仿宋_GB2312"/>
          <w:color w:val="000000"/>
          <w:kern w:val="0"/>
          <w:sz w:val="32"/>
          <w:szCs w:val="32"/>
        </w:rPr>
        <w:t xml:space="preserve"> 4.</w:t>
      </w:r>
      <w:r>
        <w:rPr>
          <w:rFonts w:eastAsia="仿宋_GB2312" w:hint="eastAsia"/>
          <w:color w:val="000000"/>
          <w:spacing w:val="-17"/>
          <w:kern w:val="0"/>
          <w:sz w:val="32"/>
          <w:szCs w:val="32"/>
        </w:rPr>
        <w:t>汉中市南郑区天然商品林停伐管护补助资金兑付公示表</w:t>
      </w:r>
    </w:p>
    <w:p w:rsidR="00B01F96" w:rsidRDefault="00B01F96">
      <w:pPr>
        <w:spacing w:line="540" w:lineRule="exact"/>
        <w:rPr>
          <w:rFonts w:eastAsia="仿宋_GB2312"/>
          <w:snapToGrid w:val="0"/>
          <w:color w:val="000000"/>
          <w:spacing w:val="-11"/>
          <w:kern w:val="0"/>
          <w:sz w:val="32"/>
          <w:szCs w:val="32"/>
        </w:rPr>
      </w:pPr>
      <w:r>
        <w:rPr>
          <w:rFonts w:eastAsia="仿宋_GB2312"/>
          <w:color w:val="000000"/>
          <w:kern w:val="0"/>
          <w:sz w:val="32"/>
          <w:szCs w:val="32"/>
        </w:rPr>
        <w:t xml:space="preserve">         5.</w:t>
      </w:r>
      <w:r>
        <w:rPr>
          <w:rFonts w:eastAsia="仿宋_GB2312" w:hint="eastAsia"/>
          <w:snapToGrid w:val="0"/>
          <w:color w:val="000000"/>
          <w:spacing w:val="-11"/>
          <w:kern w:val="0"/>
          <w:sz w:val="32"/>
          <w:szCs w:val="32"/>
        </w:rPr>
        <w:t>汉中市南郑区天然商品林停伐管护补助兑付花名册</w:t>
      </w:r>
    </w:p>
    <w:p w:rsidR="00B01F96" w:rsidRDefault="00B01F96">
      <w:pPr>
        <w:spacing w:line="540" w:lineRule="exact"/>
        <w:rPr>
          <w:rFonts w:eastAsia="仿宋_GB2312"/>
          <w:color w:val="000000"/>
          <w:spacing w:val="-17"/>
          <w:kern w:val="0"/>
          <w:sz w:val="32"/>
          <w:szCs w:val="32"/>
        </w:rPr>
      </w:pPr>
      <w:r>
        <w:rPr>
          <w:rFonts w:eastAsia="仿宋_GB2312"/>
          <w:color w:val="000000"/>
          <w:kern w:val="0"/>
          <w:sz w:val="32"/>
          <w:szCs w:val="32"/>
        </w:rPr>
        <w:t xml:space="preserve">         6.</w:t>
      </w:r>
      <w:r>
        <w:rPr>
          <w:rFonts w:eastAsia="仿宋_GB2312" w:hint="eastAsia"/>
          <w:color w:val="000000"/>
          <w:spacing w:val="-17"/>
          <w:kern w:val="0"/>
          <w:sz w:val="32"/>
          <w:szCs w:val="32"/>
        </w:rPr>
        <w:t>汉中市南郑区天然商品林停伐管护补助资金兑付汇总表</w:t>
      </w: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spacing w:line="540" w:lineRule="exac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Pr>
        <w:pStyle w:val="BodyText"/>
        <w:rPr>
          <w:rFonts w:eastAsia="仿宋_GB2312"/>
          <w:color w:val="000000"/>
          <w:kern w:val="0"/>
          <w:sz w:val="32"/>
          <w:szCs w:val="32"/>
        </w:rPr>
      </w:pPr>
    </w:p>
    <w:p w:rsidR="00B01F96" w:rsidRDefault="00B01F96"/>
    <w:p w:rsidR="00B01F96" w:rsidRDefault="00B01F96">
      <w:pPr>
        <w:spacing w:line="540" w:lineRule="exact"/>
        <w:rPr>
          <w:rFonts w:eastAsia="仿宋_GB2312"/>
          <w:color w:val="000000"/>
          <w:kern w:val="0"/>
          <w:sz w:val="32"/>
          <w:szCs w:val="32"/>
        </w:rPr>
      </w:pPr>
    </w:p>
    <w:p w:rsidR="00B01F96" w:rsidRDefault="00B01F96" w:rsidP="001B28A3">
      <w:pPr>
        <w:widowControl/>
        <w:spacing w:line="440" w:lineRule="exact"/>
        <w:ind w:leftChars="134" w:left="911" w:hangingChars="300" w:hanging="630"/>
        <w:rPr>
          <w:rFonts w:eastAsia="仿宋_GB2312"/>
          <w:bCs/>
          <w:color w:val="000000"/>
          <w:sz w:val="28"/>
          <w:szCs w:val="28"/>
        </w:rPr>
      </w:pPr>
      <w:r>
        <w:rPr>
          <w:noProof/>
        </w:rPr>
        <w:pict>
          <v:line id="直线 8" o:spid="_x0000_s1031" style="position:absolute;left:0;text-align:left;z-index:251656192" from="0,1.8pt" to="441pt,1.8pt" o:gfxdata="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JYKtMAAAAEAQAA&#10;DwAAAAAAAAABACAAAAAiAAAAZHJzL2Rvd25yZXYueG1sUEsBAhQAFAAAAAgAh07iQDhSmuflAQAA&#10;3AMAAA4AAAAAAAAAAQAgAAAAIgEAAGRycy9lMm9Eb2MueG1sUEsFBgAAAAAGAAYAWQEAAHkFAAAA&#10;AA==&#10;" strokeweight="1pt"/>
        </w:pict>
      </w:r>
      <w:r>
        <w:rPr>
          <w:rFonts w:eastAsia="仿宋_GB2312" w:hint="eastAsia"/>
          <w:bCs/>
          <w:color w:val="000000"/>
          <w:sz w:val="28"/>
          <w:szCs w:val="28"/>
        </w:rPr>
        <w:t>抄送：汉中市人民政府办公室，市林业局，市财政局。区委办公室，</w:t>
      </w:r>
    </w:p>
    <w:p w:rsidR="00B01F96" w:rsidRDefault="00B01F96">
      <w:pPr>
        <w:widowControl/>
        <w:spacing w:line="440" w:lineRule="exact"/>
        <w:ind w:leftChars="533" w:left="1119"/>
        <w:rPr>
          <w:rFonts w:eastAsia="仿宋_GB2312"/>
          <w:bCs/>
          <w:color w:val="000000"/>
          <w:sz w:val="28"/>
          <w:szCs w:val="28"/>
        </w:rPr>
      </w:pPr>
      <w:r>
        <w:rPr>
          <w:rFonts w:eastAsia="仿宋_GB2312" w:hint="eastAsia"/>
          <w:bCs/>
          <w:color w:val="000000"/>
          <w:sz w:val="28"/>
          <w:szCs w:val="28"/>
        </w:rPr>
        <w:t>区人大常委会办公室，区政协办公室，区纪委监委，区人武部，区法院，区检察院。</w:t>
      </w:r>
    </w:p>
    <w:p w:rsidR="00B01F96" w:rsidRDefault="00B01F96" w:rsidP="001B28A3">
      <w:pPr>
        <w:widowControl/>
        <w:spacing w:line="500" w:lineRule="exact"/>
        <w:ind w:rightChars="161" w:right="338" w:firstLineChars="112" w:firstLine="235"/>
        <w:rPr>
          <w:rFonts w:eastAsia="仿宋_GB2312"/>
          <w:bCs/>
          <w:color w:val="000000"/>
          <w:sz w:val="28"/>
          <w:szCs w:val="28"/>
        </w:rPr>
      </w:pPr>
      <w:r>
        <w:rPr>
          <w:noProof/>
        </w:rPr>
        <w:pict>
          <v:line id="直线 9" o:spid="_x0000_s1032" style="position:absolute;left:0;text-align:left;z-index:251657216" from="-1.2pt,1.6pt" to="439.8pt,1.6pt" o:gfxdata="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CK351gAA&#10;AAYBAAAPAAAAAAAAAAEAIAAAACIAAABkcnMvZG93bnJldi54bWxQSwECFAAUAAAACACHTuJAB/hc&#10;eecBAADbAwAADgAAAAAAAAABACAAAAAlAQAAZHJzL2Uyb0RvYy54bWxQSwUGAAAAAAYABgBZAQAA&#10;fgUAAAAA&#10;" strokeweight=".7pt"/>
        </w:pict>
      </w:r>
      <w:r>
        <w:rPr>
          <w:rFonts w:eastAsia="仿宋_GB2312" w:hint="eastAsia"/>
          <w:bCs/>
          <w:color w:val="000000"/>
          <w:sz w:val="28"/>
          <w:szCs w:val="28"/>
        </w:rPr>
        <w:t>汉中市南郑区人民政府办公室</w:t>
      </w:r>
      <w:r>
        <w:rPr>
          <w:rFonts w:eastAsia="仿宋_GB2312"/>
          <w:bCs/>
          <w:color w:val="000000"/>
          <w:sz w:val="28"/>
          <w:szCs w:val="28"/>
        </w:rPr>
        <w:t xml:space="preserve">             2023</w:t>
      </w:r>
      <w:r>
        <w:rPr>
          <w:rFonts w:eastAsia="仿宋_GB2312" w:hint="eastAsia"/>
          <w:bCs/>
          <w:color w:val="000000"/>
          <w:sz w:val="28"/>
          <w:szCs w:val="28"/>
        </w:rPr>
        <w:t>年</w:t>
      </w:r>
      <w:r>
        <w:rPr>
          <w:rFonts w:eastAsia="仿宋_GB2312"/>
          <w:bCs/>
          <w:color w:val="000000"/>
          <w:sz w:val="28"/>
          <w:szCs w:val="28"/>
        </w:rPr>
        <w:t>10</w:t>
      </w:r>
      <w:r>
        <w:rPr>
          <w:rFonts w:eastAsia="仿宋_GB2312" w:hint="eastAsia"/>
          <w:bCs/>
          <w:color w:val="000000"/>
          <w:sz w:val="28"/>
          <w:szCs w:val="28"/>
        </w:rPr>
        <w:t>月</w:t>
      </w:r>
      <w:r>
        <w:rPr>
          <w:rFonts w:eastAsia="仿宋_GB2312"/>
          <w:bCs/>
          <w:color w:val="000000"/>
          <w:sz w:val="28"/>
          <w:szCs w:val="28"/>
        </w:rPr>
        <w:t>12</w:t>
      </w:r>
      <w:r>
        <w:rPr>
          <w:rFonts w:eastAsia="仿宋_GB2312" w:hint="eastAsia"/>
          <w:bCs/>
          <w:color w:val="000000"/>
          <w:sz w:val="28"/>
          <w:szCs w:val="28"/>
        </w:rPr>
        <w:t>日印发</w:t>
      </w:r>
    </w:p>
    <w:p w:rsidR="00B01F96" w:rsidRDefault="00B01F96">
      <w:pPr>
        <w:spacing w:line="20" w:lineRule="exact"/>
        <w:ind w:rightChars="561" w:right="1178"/>
        <w:rPr>
          <w:rFonts w:eastAsia="仿宋_GB2312"/>
          <w:sz w:val="32"/>
          <w:szCs w:val="32"/>
        </w:rPr>
      </w:pPr>
    </w:p>
    <w:p w:rsidR="00B01F96" w:rsidRDefault="00B01F96">
      <w:pPr>
        <w:spacing w:line="20" w:lineRule="exact"/>
        <w:ind w:rightChars="561" w:right="1178" w:firstLineChars="1750" w:firstLine="5600"/>
        <w:rPr>
          <w:rFonts w:eastAsia="仿宋_GB2312"/>
          <w:sz w:val="32"/>
          <w:szCs w:val="32"/>
        </w:rPr>
      </w:pPr>
    </w:p>
    <w:p w:rsidR="00B01F96" w:rsidRDefault="00B01F96" w:rsidP="00D503FA">
      <w:pPr>
        <w:spacing w:line="20" w:lineRule="exact"/>
        <w:ind w:rightChars="561" w:right="1178" w:firstLineChars="1750" w:firstLine="3675"/>
        <w:rPr>
          <w:rFonts w:eastAsia="仿宋_GB2312"/>
          <w:sz w:val="32"/>
          <w:szCs w:val="32"/>
        </w:rPr>
      </w:pPr>
      <w:r>
        <w:rPr>
          <w:noProof/>
        </w:rPr>
        <w:pict>
          <v:line id="直线 10" o:spid="_x0000_s1033" style="position:absolute;left:0;text-align:left;z-index:251658240" from=".6pt,1.8pt" to="441.6pt,1.8pt" o:gfxdata="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BwEj0gAAAAUBAAAP&#10;AAAAAAAAAAEAIAAAACIAAABkcnMvZG93bnJldi54bWxQSwECFAAUAAAACACHTuJAkNTwDuUBAADd&#10;AwAADgAAAAAAAAABACAAAAAhAQAAZHJzL2Uyb0RvYy54bWxQSwUGAAAAAAYABgBZAQAAeAUAAAAA&#10;" strokeweight="1pt"/>
        </w:pict>
      </w:r>
    </w:p>
    <w:sectPr w:rsidR="00B01F96" w:rsidSect="006F322A">
      <w:headerReference w:type="even" r:id="rId6"/>
      <w:headerReference w:type="default" r:id="rId7"/>
      <w:footerReference w:type="even" r:id="rId8"/>
      <w:footerReference w:type="default" r:id="rId9"/>
      <w:pgSz w:w="11906" w:h="16838"/>
      <w:pgMar w:top="2098" w:right="1474" w:bottom="1984" w:left="1588" w:header="851" w:footer="147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96" w:rsidRDefault="00B01F96" w:rsidP="006F322A">
      <w:r>
        <w:separator/>
      </w:r>
    </w:p>
  </w:endnote>
  <w:endnote w:type="continuationSeparator" w:id="0">
    <w:p w:rsidR="00B01F96" w:rsidRDefault="00B01F96" w:rsidP="006F3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96" w:rsidRDefault="00B01F96" w:rsidP="00D503FA">
    <w:pPr>
      <w:pStyle w:val="Footer"/>
      <w:ind w:right="360" w:firstLineChars="100" w:firstLine="180"/>
      <w:rPr>
        <w:rFonts w:ascii="宋体"/>
        <w:sz w:val="28"/>
        <w:szCs w:val="28"/>
      </w:rPr>
    </w:pPr>
    <w:r>
      <w:rPr>
        <w:noProof/>
      </w:rPr>
      <w:pict>
        <v:shapetype id="_x0000_t202" coordsize="21600,21600" o:spt="202" path="m,l,21600r21600,l21600,xe">
          <v:stroke joinstyle="miter"/>
          <v:path gradientshapeok="t" o:connecttype="rect"/>
        </v:shapetype>
        <v:shape id="文本框 4" o:spid="_x0000_s2051"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filled="f" stroked="f">
          <v:textbox style="mso-fit-shape-to-text:t" inset="0,0,0,0">
            <w:txbxContent>
              <w:p w:rsidR="00B01F96" w:rsidRDefault="00B01F96">
                <w:pPr>
                  <w:pStyle w:val="Footer"/>
                </w:pPr>
                <w:fldSimple w:instr=" PAGE  \* MERGEFORMAT ">
                  <w:r>
                    <w:t>- 2 -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96" w:rsidRDefault="00B01F96">
    <w:pPr>
      <w:pStyle w:val="Footer"/>
      <w:wordWrap w:val="0"/>
      <w:ind w:right="24" w:firstLine="360"/>
      <w:jc w:val="right"/>
      <w:rPr>
        <w:rFonts w:ascii="宋体"/>
        <w:sz w:val="28"/>
        <w:szCs w:val="28"/>
      </w:rPr>
    </w:pPr>
    <w:r>
      <w:rPr>
        <w:noProof/>
      </w:rPr>
      <w:pict>
        <v:shapetype id="_x0000_t202" coordsize="21600,21600" o:spt="202" path="m,l,21600r21600,l21600,xe">
          <v:stroke joinstyle="miter"/>
          <v:path gradientshapeok="t" o:connecttype="rect"/>
        </v:shapetype>
        <v:shape id="文本框 3" o:spid="_x0000_s2052" type="#_x0000_t202" style="position:absolute;left:0;text-align:left;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filled="f" stroked="f">
          <v:textbox style="mso-fit-shape-to-text:t" inset="0,0,0,0">
            <w:txbxContent>
              <w:p w:rsidR="00B01F96" w:rsidRDefault="00B01F96">
                <w:pPr>
                  <w:pStyle w:val="Foo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- 6 -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96" w:rsidRDefault="00B01F96" w:rsidP="006F322A">
      <w:r>
        <w:separator/>
      </w:r>
    </w:p>
  </w:footnote>
  <w:footnote w:type="continuationSeparator" w:id="0">
    <w:p w:rsidR="00B01F96" w:rsidRDefault="00B01F96" w:rsidP="006F3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96" w:rsidRDefault="00B01F9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96" w:rsidRDefault="00B01F9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readOnly"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NlZmRhMmY4MmM5ZTNmYWQ0ZjE5OGY2YTdmMDg0ZTQifQ=="/>
  </w:docVars>
  <w:rsids>
    <w:rsidRoot w:val="00FA5E03"/>
    <w:rsid w:val="00013ACD"/>
    <w:rsid w:val="000152D9"/>
    <w:rsid w:val="0001581C"/>
    <w:rsid w:val="00024CCD"/>
    <w:rsid w:val="00037A91"/>
    <w:rsid w:val="00077A12"/>
    <w:rsid w:val="00082438"/>
    <w:rsid w:val="00082A13"/>
    <w:rsid w:val="00082AA9"/>
    <w:rsid w:val="00092161"/>
    <w:rsid w:val="000A09C8"/>
    <w:rsid w:val="000B453F"/>
    <w:rsid w:val="000D7E62"/>
    <w:rsid w:val="00117064"/>
    <w:rsid w:val="00135B8C"/>
    <w:rsid w:val="00140B0C"/>
    <w:rsid w:val="00146BA9"/>
    <w:rsid w:val="001507DD"/>
    <w:rsid w:val="00155A6F"/>
    <w:rsid w:val="00161B5A"/>
    <w:rsid w:val="00165DAD"/>
    <w:rsid w:val="0017211D"/>
    <w:rsid w:val="001821A2"/>
    <w:rsid w:val="00186630"/>
    <w:rsid w:val="00195002"/>
    <w:rsid w:val="00196822"/>
    <w:rsid w:val="001A3499"/>
    <w:rsid w:val="001A7A8D"/>
    <w:rsid w:val="001B28A3"/>
    <w:rsid w:val="001D5091"/>
    <w:rsid w:val="001D68E3"/>
    <w:rsid w:val="001D7BAA"/>
    <w:rsid w:val="001D7E98"/>
    <w:rsid w:val="001F26AD"/>
    <w:rsid w:val="001F30CF"/>
    <w:rsid w:val="001F483A"/>
    <w:rsid w:val="001F49A3"/>
    <w:rsid w:val="001F6B79"/>
    <w:rsid w:val="001F7343"/>
    <w:rsid w:val="001F7F15"/>
    <w:rsid w:val="002122A0"/>
    <w:rsid w:val="002161C8"/>
    <w:rsid w:val="002326D0"/>
    <w:rsid w:val="0023477C"/>
    <w:rsid w:val="0023782B"/>
    <w:rsid w:val="00254058"/>
    <w:rsid w:val="0027715C"/>
    <w:rsid w:val="002A24EE"/>
    <w:rsid w:val="002A408B"/>
    <w:rsid w:val="002A4CE1"/>
    <w:rsid w:val="002A6B78"/>
    <w:rsid w:val="002B3C6D"/>
    <w:rsid w:val="002C2108"/>
    <w:rsid w:val="002D01E3"/>
    <w:rsid w:val="002D402F"/>
    <w:rsid w:val="002E6611"/>
    <w:rsid w:val="002F2BA4"/>
    <w:rsid w:val="002F43DE"/>
    <w:rsid w:val="00321C44"/>
    <w:rsid w:val="00324FB9"/>
    <w:rsid w:val="00344588"/>
    <w:rsid w:val="003462AC"/>
    <w:rsid w:val="00353530"/>
    <w:rsid w:val="00360432"/>
    <w:rsid w:val="00366AFF"/>
    <w:rsid w:val="00372286"/>
    <w:rsid w:val="00376C43"/>
    <w:rsid w:val="00391ED2"/>
    <w:rsid w:val="003A3F06"/>
    <w:rsid w:val="003A739F"/>
    <w:rsid w:val="003B368B"/>
    <w:rsid w:val="003C1600"/>
    <w:rsid w:val="003C2E65"/>
    <w:rsid w:val="003D3FAB"/>
    <w:rsid w:val="003F1E07"/>
    <w:rsid w:val="003F276A"/>
    <w:rsid w:val="003F4169"/>
    <w:rsid w:val="00400C65"/>
    <w:rsid w:val="00411C65"/>
    <w:rsid w:val="00420DEB"/>
    <w:rsid w:val="00422F46"/>
    <w:rsid w:val="00434BC8"/>
    <w:rsid w:val="0043522D"/>
    <w:rsid w:val="0045597C"/>
    <w:rsid w:val="00457991"/>
    <w:rsid w:val="00461CAE"/>
    <w:rsid w:val="0047793D"/>
    <w:rsid w:val="0048087A"/>
    <w:rsid w:val="00480BB3"/>
    <w:rsid w:val="00486901"/>
    <w:rsid w:val="00494F72"/>
    <w:rsid w:val="004957A3"/>
    <w:rsid w:val="004A6196"/>
    <w:rsid w:val="004A7365"/>
    <w:rsid w:val="004C69C5"/>
    <w:rsid w:val="004D08BD"/>
    <w:rsid w:val="004D401B"/>
    <w:rsid w:val="004D4CE4"/>
    <w:rsid w:val="004D7029"/>
    <w:rsid w:val="00523FCA"/>
    <w:rsid w:val="00530C2A"/>
    <w:rsid w:val="005430CA"/>
    <w:rsid w:val="00553B18"/>
    <w:rsid w:val="005566F1"/>
    <w:rsid w:val="00560D74"/>
    <w:rsid w:val="00571003"/>
    <w:rsid w:val="00573718"/>
    <w:rsid w:val="00580B9A"/>
    <w:rsid w:val="005856B9"/>
    <w:rsid w:val="0059633B"/>
    <w:rsid w:val="005975E9"/>
    <w:rsid w:val="005A7DB7"/>
    <w:rsid w:val="005C058B"/>
    <w:rsid w:val="005D0EE0"/>
    <w:rsid w:val="005D6C7A"/>
    <w:rsid w:val="005F5E77"/>
    <w:rsid w:val="006010DD"/>
    <w:rsid w:val="0060591C"/>
    <w:rsid w:val="006113F4"/>
    <w:rsid w:val="00622970"/>
    <w:rsid w:val="00635D67"/>
    <w:rsid w:val="006521C0"/>
    <w:rsid w:val="00652BAB"/>
    <w:rsid w:val="00692DCB"/>
    <w:rsid w:val="006A141A"/>
    <w:rsid w:val="006C07B4"/>
    <w:rsid w:val="006D22C7"/>
    <w:rsid w:val="006D5371"/>
    <w:rsid w:val="006F14F2"/>
    <w:rsid w:val="006F322A"/>
    <w:rsid w:val="006F4CE1"/>
    <w:rsid w:val="006F7AD1"/>
    <w:rsid w:val="00702F48"/>
    <w:rsid w:val="007055EC"/>
    <w:rsid w:val="0071188C"/>
    <w:rsid w:val="0074244A"/>
    <w:rsid w:val="0074409A"/>
    <w:rsid w:val="00776E3D"/>
    <w:rsid w:val="007939EF"/>
    <w:rsid w:val="00794753"/>
    <w:rsid w:val="00794A12"/>
    <w:rsid w:val="00795C7F"/>
    <w:rsid w:val="007A4076"/>
    <w:rsid w:val="007C04F4"/>
    <w:rsid w:val="007C5E60"/>
    <w:rsid w:val="007D0023"/>
    <w:rsid w:val="007D0987"/>
    <w:rsid w:val="007D09D6"/>
    <w:rsid w:val="007D1C25"/>
    <w:rsid w:val="007D4A6E"/>
    <w:rsid w:val="007D4E0E"/>
    <w:rsid w:val="007E7FBB"/>
    <w:rsid w:val="0080219F"/>
    <w:rsid w:val="0080273B"/>
    <w:rsid w:val="00820023"/>
    <w:rsid w:val="00860ACD"/>
    <w:rsid w:val="00872536"/>
    <w:rsid w:val="00881213"/>
    <w:rsid w:val="00883B93"/>
    <w:rsid w:val="008853C5"/>
    <w:rsid w:val="008B1500"/>
    <w:rsid w:val="008B4F1D"/>
    <w:rsid w:val="008B5705"/>
    <w:rsid w:val="008D46AA"/>
    <w:rsid w:val="008E223B"/>
    <w:rsid w:val="008F219F"/>
    <w:rsid w:val="00902FB4"/>
    <w:rsid w:val="00903193"/>
    <w:rsid w:val="00914244"/>
    <w:rsid w:val="009200DB"/>
    <w:rsid w:val="00927DE1"/>
    <w:rsid w:val="00930CA7"/>
    <w:rsid w:val="00932915"/>
    <w:rsid w:val="009347BC"/>
    <w:rsid w:val="00941E28"/>
    <w:rsid w:val="009528EC"/>
    <w:rsid w:val="009548DF"/>
    <w:rsid w:val="00954B93"/>
    <w:rsid w:val="00954C49"/>
    <w:rsid w:val="009855B0"/>
    <w:rsid w:val="0099110E"/>
    <w:rsid w:val="00991B58"/>
    <w:rsid w:val="009B2B2F"/>
    <w:rsid w:val="009E161C"/>
    <w:rsid w:val="009E667F"/>
    <w:rsid w:val="009F669C"/>
    <w:rsid w:val="00A02E23"/>
    <w:rsid w:val="00A0756A"/>
    <w:rsid w:val="00A10A9A"/>
    <w:rsid w:val="00A12C37"/>
    <w:rsid w:val="00A14B63"/>
    <w:rsid w:val="00A41B5E"/>
    <w:rsid w:val="00A42211"/>
    <w:rsid w:val="00A454B8"/>
    <w:rsid w:val="00A4709A"/>
    <w:rsid w:val="00A55ACE"/>
    <w:rsid w:val="00A61E3A"/>
    <w:rsid w:val="00A86201"/>
    <w:rsid w:val="00AA40ED"/>
    <w:rsid w:val="00AA4E72"/>
    <w:rsid w:val="00AC7ADD"/>
    <w:rsid w:val="00AF237E"/>
    <w:rsid w:val="00AF7115"/>
    <w:rsid w:val="00B010AD"/>
    <w:rsid w:val="00B01F96"/>
    <w:rsid w:val="00B11A51"/>
    <w:rsid w:val="00B17D57"/>
    <w:rsid w:val="00B312B5"/>
    <w:rsid w:val="00B32D3E"/>
    <w:rsid w:val="00B40C6D"/>
    <w:rsid w:val="00B4335E"/>
    <w:rsid w:val="00B5687A"/>
    <w:rsid w:val="00B94843"/>
    <w:rsid w:val="00BC6BE1"/>
    <w:rsid w:val="00BD2DF8"/>
    <w:rsid w:val="00BD3F4E"/>
    <w:rsid w:val="00BE3A01"/>
    <w:rsid w:val="00BE6A84"/>
    <w:rsid w:val="00BF3125"/>
    <w:rsid w:val="00BF469E"/>
    <w:rsid w:val="00C056F3"/>
    <w:rsid w:val="00C06072"/>
    <w:rsid w:val="00C14EF2"/>
    <w:rsid w:val="00C15529"/>
    <w:rsid w:val="00C233CC"/>
    <w:rsid w:val="00C30DB5"/>
    <w:rsid w:val="00C328F4"/>
    <w:rsid w:val="00C360E4"/>
    <w:rsid w:val="00C43CDF"/>
    <w:rsid w:val="00C55234"/>
    <w:rsid w:val="00C600E3"/>
    <w:rsid w:val="00C703CC"/>
    <w:rsid w:val="00C80B6E"/>
    <w:rsid w:val="00CC0275"/>
    <w:rsid w:val="00CC0955"/>
    <w:rsid w:val="00CC4389"/>
    <w:rsid w:val="00D0077D"/>
    <w:rsid w:val="00D01175"/>
    <w:rsid w:val="00D0165C"/>
    <w:rsid w:val="00D02C8E"/>
    <w:rsid w:val="00D16645"/>
    <w:rsid w:val="00D26DC2"/>
    <w:rsid w:val="00D31C42"/>
    <w:rsid w:val="00D341F4"/>
    <w:rsid w:val="00D503FA"/>
    <w:rsid w:val="00D50F34"/>
    <w:rsid w:val="00D52255"/>
    <w:rsid w:val="00D5519F"/>
    <w:rsid w:val="00D81908"/>
    <w:rsid w:val="00D843D9"/>
    <w:rsid w:val="00D9524B"/>
    <w:rsid w:val="00DB52D0"/>
    <w:rsid w:val="00DB7164"/>
    <w:rsid w:val="00DB7FDE"/>
    <w:rsid w:val="00DD792C"/>
    <w:rsid w:val="00DE19C7"/>
    <w:rsid w:val="00DE7D2B"/>
    <w:rsid w:val="00DF595A"/>
    <w:rsid w:val="00E01AAF"/>
    <w:rsid w:val="00E13CEA"/>
    <w:rsid w:val="00E15F37"/>
    <w:rsid w:val="00E334DC"/>
    <w:rsid w:val="00E35AE6"/>
    <w:rsid w:val="00E421C8"/>
    <w:rsid w:val="00E67473"/>
    <w:rsid w:val="00E676C6"/>
    <w:rsid w:val="00E856E5"/>
    <w:rsid w:val="00E86F49"/>
    <w:rsid w:val="00E91575"/>
    <w:rsid w:val="00EA5BA5"/>
    <w:rsid w:val="00EB0A5A"/>
    <w:rsid w:val="00EB7DC9"/>
    <w:rsid w:val="00ED2C88"/>
    <w:rsid w:val="00ED636A"/>
    <w:rsid w:val="00EF0771"/>
    <w:rsid w:val="00F178D0"/>
    <w:rsid w:val="00F21FFB"/>
    <w:rsid w:val="00F572BD"/>
    <w:rsid w:val="00F71EB7"/>
    <w:rsid w:val="00F72AD4"/>
    <w:rsid w:val="00F80968"/>
    <w:rsid w:val="00F81D86"/>
    <w:rsid w:val="00F83AE2"/>
    <w:rsid w:val="00F84978"/>
    <w:rsid w:val="00F93752"/>
    <w:rsid w:val="00FA5E03"/>
    <w:rsid w:val="00FD3F4E"/>
    <w:rsid w:val="00FD428F"/>
    <w:rsid w:val="00FD7C50"/>
    <w:rsid w:val="00FE4312"/>
    <w:rsid w:val="00FE5124"/>
    <w:rsid w:val="00FF5BFE"/>
    <w:rsid w:val="04053972"/>
    <w:rsid w:val="05E244F3"/>
    <w:rsid w:val="07FD3CBF"/>
    <w:rsid w:val="08803584"/>
    <w:rsid w:val="0AE918B4"/>
    <w:rsid w:val="0B795614"/>
    <w:rsid w:val="0B8647FA"/>
    <w:rsid w:val="0CFB4A86"/>
    <w:rsid w:val="0E132061"/>
    <w:rsid w:val="0F252F65"/>
    <w:rsid w:val="12DB6D9B"/>
    <w:rsid w:val="1325273A"/>
    <w:rsid w:val="165627C9"/>
    <w:rsid w:val="17424826"/>
    <w:rsid w:val="18653CDE"/>
    <w:rsid w:val="18854CEB"/>
    <w:rsid w:val="19B727A0"/>
    <w:rsid w:val="1B6B1163"/>
    <w:rsid w:val="1B9867E6"/>
    <w:rsid w:val="1BC356A9"/>
    <w:rsid w:val="1C22537B"/>
    <w:rsid w:val="1CE07FE1"/>
    <w:rsid w:val="1CFF4700"/>
    <w:rsid w:val="1D6F1983"/>
    <w:rsid w:val="20231EB0"/>
    <w:rsid w:val="204B4C3E"/>
    <w:rsid w:val="21F2763E"/>
    <w:rsid w:val="22B737B5"/>
    <w:rsid w:val="24143ABF"/>
    <w:rsid w:val="25A91F14"/>
    <w:rsid w:val="25BC1F82"/>
    <w:rsid w:val="26917A81"/>
    <w:rsid w:val="27EA14C0"/>
    <w:rsid w:val="28092AEA"/>
    <w:rsid w:val="29564161"/>
    <w:rsid w:val="2A1D6F5B"/>
    <w:rsid w:val="2A4C045F"/>
    <w:rsid w:val="2B16043F"/>
    <w:rsid w:val="2BB04B76"/>
    <w:rsid w:val="2BBE109A"/>
    <w:rsid w:val="2C271DE5"/>
    <w:rsid w:val="2C6865B4"/>
    <w:rsid w:val="2D014288"/>
    <w:rsid w:val="2DC518B5"/>
    <w:rsid w:val="2FDF0B6F"/>
    <w:rsid w:val="30865C73"/>
    <w:rsid w:val="32DD4FAB"/>
    <w:rsid w:val="33E74334"/>
    <w:rsid w:val="34EB75B8"/>
    <w:rsid w:val="35CC4E30"/>
    <w:rsid w:val="375D3928"/>
    <w:rsid w:val="38091D96"/>
    <w:rsid w:val="38673C95"/>
    <w:rsid w:val="38B101FE"/>
    <w:rsid w:val="392B4CC2"/>
    <w:rsid w:val="394915ED"/>
    <w:rsid w:val="3B7A340F"/>
    <w:rsid w:val="3B9420C8"/>
    <w:rsid w:val="3BF56022"/>
    <w:rsid w:val="3C474356"/>
    <w:rsid w:val="3CC63AB5"/>
    <w:rsid w:val="3E0F3B32"/>
    <w:rsid w:val="3E2E2B5F"/>
    <w:rsid w:val="3E5F499C"/>
    <w:rsid w:val="3E717763"/>
    <w:rsid w:val="3E861FA3"/>
    <w:rsid w:val="3EA6303D"/>
    <w:rsid w:val="40CB7281"/>
    <w:rsid w:val="425D1C65"/>
    <w:rsid w:val="4264772E"/>
    <w:rsid w:val="43160791"/>
    <w:rsid w:val="43FD5F28"/>
    <w:rsid w:val="458C7D60"/>
    <w:rsid w:val="46034E2E"/>
    <w:rsid w:val="47EB5DF0"/>
    <w:rsid w:val="484F2050"/>
    <w:rsid w:val="4A7A4E8F"/>
    <w:rsid w:val="4E0F475B"/>
    <w:rsid w:val="51391118"/>
    <w:rsid w:val="529969C0"/>
    <w:rsid w:val="55D67AFB"/>
    <w:rsid w:val="55F81F79"/>
    <w:rsid w:val="56203F09"/>
    <w:rsid w:val="567300AB"/>
    <w:rsid w:val="58203960"/>
    <w:rsid w:val="58865DB1"/>
    <w:rsid w:val="5A0E176F"/>
    <w:rsid w:val="5AAA0A2B"/>
    <w:rsid w:val="5BCC5A39"/>
    <w:rsid w:val="5F85262A"/>
    <w:rsid w:val="605F7E2B"/>
    <w:rsid w:val="6071207B"/>
    <w:rsid w:val="60F068EB"/>
    <w:rsid w:val="62195750"/>
    <w:rsid w:val="62804EAA"/>
    <w:rsid w:val="64004A73"/>
    <w:rsid w:val="65954A0D"/>
    <w:rsid w:val="659A3A40"/>
    <w:rsid w:val="65B95D10"/>
    <w:rsid w:val="65EC432B"/>
    <w:rsid w:val="665B531D"/>
    <w:rsid w:val="66B0307C"/>
    <w:rsid w:val="67302F17"/>
    <w:rsid w:val="677039DB"/>
    <w:rsid w:val="6C231EEE"/>
    <w:rsid w:val="6C7C7008"/>
    <w:rsid w:val="6C9E693A"/>
    <w:rsid w:val="6CA655CC"/>
    <w:rsid w:val="6CC7444E"/>
    <w:rsid w:val="6E8F1266"/>
    <w:rsid w:val="6F9C75E9"/>
    <w:rsid w:val="70F80B9A"/>
    <w:rsid w:val="715049EC"/>
    <w:rsid w:val="739A3E63"/>
    <w:rsid w:val="748A0DCE"/>
    <w:rsid w:val="749D0DCD"/>
    <w:rsid w:val="751F5C31"/>
    <w:rsid w:val="768A5591"/>
    <w:rsid w:val="77186124"/>
    <w:rsid w:val="77360BB2"/>
    <w:rsid w:val="78356570"/>
    <w:rsid w:val="78852FF2"/>
    <w:rsid w:val="78D41F79"/>
    <w:rsid w:val="79663F0E"/>
    <w:rsid w:val="7B120A87"/>
    <w:rsid w:val="7D3A72E7"/>
    <w:rsid w:val="7EBB39C0"/>
    <w:rsid w:val="7F4746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2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6F322A"/>
    <w:pPr>
      <w:shd w:val="clear" w:color="auto" w:fill="000080"/>
    </w:pPr>
  </w:style>
  <w:style w:type="character" w:customStyle="1" w:styleId="DocumentMapChar">
    <w:name w:val="Document Map Char"/>
    <w:basedOn w:val="DefaultParagraphFont"/>
    <w:link w:val="DocumentMap"/>
    <w:uiPriority w:val="99"/>
    <w:semiHidden/>
    <w:rsid w:val="00EE26B7"/>
    <w:rPr>
      <w:sz w:val="0"/>
      <w:szCs w:val="0"/>
    </w:rPr>
  </w:style>
  <w:style w:type="paragraph" w:styleId="BodyText">
    <w:name w:val="Body Text"/>
    <w:basedOn w:val="Normal"/>
    <w:next w:val="Normal"/>
    <w:link w:val="BodyTextChar"/>
    <w:uiPriority w:val="99"/>
    <w:rsid w:val="006F322A"/>
  </w:style>
  <w:style w:type="character" w:customStyle="1" w:styleId="BodyTextChar">
    <w:name w:val="Body Text Char"/>
    <w:basedOn w:val="DefaultParagraphFont"/>
    <w:link w:val="BodyText"/>
    <w:uiPriority w:val="99"/>
    <w:semiHidden/>
    <w:rsid w:val="00EE26B7"/>
    <w:rPr>
      <w:szCs w:val="24"/>
    </w:rPr>
  </w:style>
  <w:style w:type="paragraph" w:styleId="Footer">
    <w:name w:val="footer"/>
    <w:basedOn w:val="Normal"/>
    <w:link w:val="FooterChar"/>
    <w:uiPriority w:val="99"/>
    <w:rsid w:val="006F32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E26B7"/>
    <w:rPr>
      <w:sz w:val="18"/>
      <w:szCs w:val="18"/>
    </w:rPr>
  </w:style>
  <w:style w:type="paragraph" w:styleId="Header">
    <w:name w:val="header"/>
    <w:basedOn w:val="Normal"/>
    <w:link w:val="HeaderChar"/>
    <w:uiPriority w:val="99"/>
    <w:rsid w:val="006F32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E26B7"/>
    <w:rPr>
      <w:sz w:val="18"/>
      <w:szCs w:val="18"/>
    </w:rPr>
  </w:style>
  <w:style w:type="paragraph" w:styleId="NormalWeb">
    <w:name w:val="Normal (Web)"/>
    <w:basedOn w:val="Normal"/>
    <w:uiPriority w:val="99"/>
    <w:rsid w:val="006F322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6F32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F322A"/>
    <w:rPr>
      <w:rFonts w:cs="Times New Roman"/>
    </w:rPr>
  </w:style>
  <w:style w:type="paragraph" w:customStyle="1" w:styleId="1">
    <w:name w:val="纯文本1"/>
    <w:basedOn w:val="Normal"/>
    <w:uiPriority w:val="99"/>
    <w:rsid w:val="006F322A"/>
    <w:pPr>
      <w:adjustRightInd w:val="0"/>
      <w:textAlignment w:val="baseline"/>
    </w:pPr>
    <w:rPr>
      <w:rFonts w:ascii="宋体" w:hAnsi="Courier New"/>
      <w:sz w:val="20"/>
      <w:szCs w:val="20"/>
    </w:rPr>
  </w:style>
  <w:style w:type="paragraph" w:customStyle="1" w:styleId="CharCharCharCharCharCharChar">
    <w:name w:val="Char Char Char Char Char Char Char"/>
    <w:basedOn w:val="DocumentMap"/>
    <w:uiPriority w:val="99"/>
    <w:rsid w:val="006F322A"/>
    <w:pPr>
      <w:spacing w:line="360" w:lineRule="auto"/>
    </w:pPr>
    <w:rPr>
      <w:rFonts w:ascii="Tahoma" w:hAnsi="Tahoma" w:cs="宋体"/>
      <w:kern w:val="0"/>
      <w:sz w:val="24"/>
    </w:rPr>
  </w:style>
  <w:style w:type="paragraph" w:customStyle="1" w:styleId="CharCharCharCharCharCharChar1">
    <w:name w:val="Char Char Char Char Char Char Char1"/>
    <w:basedOn w:val="DocumentMap"/>
    <w:uiPriority w:val="99"/>
    <w:rsid w:val="006F322A"/>
    <w:pPr>
      <w:spacing w:line="360" w:lineRule="auto"/>
    </w:pPr>
    <w:rPr>
      <w:rFonts w:ascii="Tahoma" w:hAnsi="Tahoma" w:cs="宋体"/>
      <w:kern w:val="0"/>
      <w:sz w:val="24"/>
    </w:rPr>
  </w:style>
  <w:style w:type="paragraph" w:customStyle="1" w:styleId="PlainText1">
    <w:name w:val="Plain Text1"/>
    <w:basedOn w:val="Normal"/>
    <w:uiPriority w:val="99"/>
    <w:rsid w:val="006F322A"/>
    <w:pPr>
      <w:adjustRightInd w:val="0"/>
      <w:textAlignment w:val="baseline"/>
    </w:pPr>
    <w:rPr>
      <w:rFonts w:ascii="宋体"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6723;&#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A4文档模板.dot</Template>
  <TotalTime>0</TotalTime>
  <Pages>8</Pages>
  <Words>517</Words>
  <Characters>2950</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南政字〔2012〕  号                  签发人：郑永涛</dc:title>
  <dc:subject/>
  <dc:creator>微软用户</dc:creator>
  <cp:keywords/>
  <dc:description/>
  <cp:lastModifiedBy>用户曹超</cp:lastModifiedBy>
  <cp:revision>2</cp:revision>
  <cp:lastPrinted>2023-10-13T01:16:00Z</cp:lastPrinted>
  <dcterms:created xsi:type="dcterms:W3CDTF">2023-10-13T07:17:00Z</dcterms:created>
  <dcterms:modified xsi:type="dcterms:W3CDTF">2023-10-13T07:17:00Z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8F3E726D77D14D6CA1A9E1EFBA7984AC_13</vt:lpwstr>
  </property>
</Properties>
</file>